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CBBE" w14:textId="77777777" w:rsidR="00546F12" w:rsidRPr="00B11AC1" w:rsidRDefault="00546F12" w:rsidP="009B5149">
      <w:pPr>
        <w:rPr>
          <w:rFonts w:asciiTheme="minorHAnsi" w:hAnsiTheme="minorHAnsi" w:cstheme="minorHAnsi"/>
          <w:b/>
          <w:color w:val="0070C0"/>
          <w:sz w:val="22"/>
          <w:szCs w:val="22"/>
        </w:rPr>
      </w:pPr>
    </w:p>
    <w:p w14:paraId="762820B2" w14:textId="77777777" w:rsidR="009B5149" w:rsidRPr="00B11AC1" w:rsidRDefault="009B5149" w:rsidP="009B5149">
      <w:pPr>
        <w:rPr>
          <w:rFonts w:asciiTheme="minorHAnsi" w:hAnsiTheme="minorHAnsi" w:cstheme="minorHAnsi"/>
          <w:b/>
          <w:color w:val="0070C0"/>
          <w:sz w:val="22"/>
          <w:szCs w:val="22"/>
        </w:rPr>
      </w:pPr>
      <w:r w:rsidRPr="00B11AC1">
        <w:rPr>
          <w:rFonts w:asciiTheme="minorHAnsi" w:hAnsiTheme="minorHAnsi" w:cstheme="minorHAnsi"/>
          <w:b/>
          <w:noProof/>
          <w:color w:val="0070C0"/>
          <w:sz w:val="22"/>
          <w:szCs w:val="22"/>
        </w:rPr>
        <mc:AlternateContent>
          <mc:Choice Requires="wps">
            <w:drawing>
              <wp:anchor distT="0" distB="0" distL="114300" distR="114300" simplePos="0" relativeHeight="251659264" behindDoc="0" locked="0" layoutInCell="1" allowOverlap="1" wp14:anchorId="593934CA" wp14:editId="02AB0A6B">
                <wp:simplePos x="0" y="0"/>
                <wp:positionH relativeFrom="margin">
                  <wp:align>center</wp:align>
                </wp:positionH>
                <wp:positionV relativeFrom="paragraph">
                  <wp:posOffset>-104775</wp:posOffset>
                </wp:positionV>
                <wp:extent cx="1260000" cy="1188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188000"/>
                        </a:xfrm>
                        <a:prstGeom prst="rect">
                          <a:avLst/>
                        </a:prstGeom>
                        <a:noFill/>
                        <a:ln w="9525">
                          <a:noFill/>
                          <a:miter lim="800000"/>
                          <a:headEnd/>
                          <a:tailEnd/>
                        </a:ln>
                      </wps:spPr>
                      <wps:txbx>
                        <w:txbxContent>
                          <w:p w14:paraId="2433046B" w14:textId="77777777" w:rsidR="009B5149" w:rsidRDefault="00D616B2" w:rsidP="00AE61AB">
                            <w:pPr>
                              <w:jc w:val="center"/>
                            </w:pPr>
                            <w:r>
                              <w:rPr>
                                <w:noProof/>
                              </w:rPr>
                              <w:drawing>
                                <wp:inline distT="0" distB="0" distL="0" distR="0" wp14:anchorId="28E0BEB3" wp14:editId="510094F8">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8">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64F13" id="_x0000_t202" coordsize="21600,21600" o:spt="202" path="m,l,21600r21600,l21600,xe">
                <v:stroke joinstyle="miter"/>
                <v:path gradientshapeok="t" o:connecttype="rect"/>
              </v:shapetype>
              <v:shape id="Cuadro de texto 2" o:spid="_x0000_s1026" type="#_x0000_t202" style="position:absolute;margin-left:0;margin-top:-8.25pt;width:99.2pt;height:9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" filled="f" stroked="f">
                <v:textbox>
                  <w:txbxContent>
                    <w:p w:rsidR="009B5149" w:rsidRDefault="00D616B2" w:rsidP="00AE61AB">
                      <w:pPr>
                        <w:jc w:val="center"/>
                      </w:pPr>
                      <w:r>
                        <w:rPr>
                          <w:noProof/>
                        </w:rPr>
                        <w:drawing>
                          <wp:inline distT="0" distB="0" distL="0" distR="0" wp14:anchorId="259C493D" wp14:editId="77B270A4">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9">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v:textbox>
                <w10:wrap anchorx="margin"/>
              </v:shape>
            </w:pict>
          </mc:Fallback>
        </mc:AlternateContent>
      </w:r>
    </w:p>
    <w:p w14:paraId="7C7B4359" w14:textId="77777777" w:rsidR="009B5149" w:rsidRPr="00B11AC1" w:rsidRDefault="009B5149" w:rsidP="009B5149">
      <w:pPr>
        <w:jc w:val="right"/>
        <w:rPr>
          <w:rFonts w:asciiTheme="minorHAnsi" w:hAnsiTheme="minorHAnsi" w:cstheme="minorHAnsi"/>
          <w:b/>
          <w:color w:val="0070C0"/>
          <w:sz w:val="22"/>
          <w:szCs w:val="22"/>
        </w:rPr>
      </w:pPr>
    </w:p>
    <w:p w14:paraId="1FD3A2BF" w14:textId="77777777" w:rsidR="00B9793F" w:rsidRPr="00B11AC1" w:rsidRDefault="00B9793F" w:rsidP="009B5149">
      <w:pPr>
        <w:jc w:val="right"/>
        <w:rPr>
          <w:rFonts w:asciiTheme="minorHAnsi" w:hAnsiTheme="minorHAnsi" w:cstheme="minorHAnsi"/>
          <w:b/>
          <w:color w:val="0070C0"/>
          <w:sz w:val="22"/>
          <w:szCs w:val="22"/>
        </w:rPr>
      </w:pPr>
    </w:p>
    <w:p w14:paraId="15174524" w14:textId="77777777" w:rsidR="00CC3329" w:rsidRPr="00B11AC1" w:rsidRDefault="00CC3329" w:rsidP="009B5149">
      <w:pPr>
        <w:jc w:val="right"/>
        <w:rPr>
          <w:rFonts w:asciiTheme="minorHAnsi" w:hAnsiTheme="minorHAnsi" w:cstheme="minorHAnsi"/>
          <w:b/>
          <w:color w:val="0070C0"/>
          <w:sz w:val="22"/>
          <w:szCs w:val="22"/>
        </w:rPr>
      </w:pPr>
    </w:p>
    <w:p w14:paraId="38C4420E" w14:textId="77777777" w:rsidR="009F4CB1" w:rsidRPr="00B11AC1" w:rsidRDefault="009F4CB1" w:rsidP="00AE61AB">
      <w:pPr>
        <w:jc w:val="center"/>
        <w:rPr>
          <w:rFonts w:asciiTheme="minorHAnsi" w:hAnsiTheme="minorHAnsi" w:cstheme="minorHAnsi"/>
          <w:b/>
          <w:color w:val="0070C0"/>
          <w:sz w:val="22"/>
          <w:szCs w:val="22"/>
        </w:rPr>
      </w:pPr>
    </w:p>
    <w:p w14:paraId="5C26F3F8" w14:textId="77777777" w:rsidR="00AE61AB" w:rsidRPr="00B11AC1" w:rsidRDefault="00AE61AB" w:rsidP="00AE61AB">
      <w:pPr>
        <w:jc w:val="center"/>
        <w:rPr>
          <w:rFonts w:asciiTheme="minorHAnsi" w:hAnsiTheme="minorHAnsi" w:cstheme="minorHAnsi"/>
          <w:b/>
          <w:color w:val="0070C0"/>
          <w:sz w:val="22"/>
          <w:szCs w:val="22"/>
        </w:rPr>
      </w:pPr>
    </w:p>
    <w:p w14:paraId="5D6A459D" w14:textId="77777777" w:rsidR="007A0C99" w:rsidRPr="00D256B4" w:rsidRDefault="00D256B4" w:rsidP="00AE61AB">
      <w:pPr>
        <w:jc w:val="center"/>
        <w:rPr>
          <w:rFonts w:asciiTheme="minorHAnsi" w:hAnsiTheme="minorHAnsi" w:cstheme="minorHAnsi"/>
          <w:b/>
          <w:color w:val="0070C0"/>
          <w:sz w:val="32"/>
          <w:szCs w:val="32"/>
        </w:rPr>
      </w:pPr>
      <w:r w:rsidRPr="00D256B4">
        <w:rPr>
          <w:rFonts w:asciiTheme="minorHAnsi" w:hAnsiTheme="minorHAnsi" w:cstheme="minorHAnsi"/>
          <w:b/>
          <w:color w:val="0070C0"/>
          <w:sz w:val="32"/>
          <w:szCs w:val="32"/>
        </w:rPr>
        <w:t>MINUTA</w:t>
      </w:r>
    </w:p>
    <w:p w14:paraId="50FD6DAD" w14:textId="77777777" w:rsidR="00D256B4" w:rsidRPr="00B11AC1" w:rsidRDefault="00D256B4" w:rsidP="00AE61AB">
      <w:pPr>
        <w:jc w:val="center"/>
        <w:rPr>
          <w:rFonts w:asciiTheme="minorHAnsi" w:hAnsiTheme="minorHAnsi" w:cstheme="minorHAnsi"/>
          <w:b/>
          <w:color w:val="0070C0"/>
          <w:sz w:val="22"/>
          <w:szCs w:val="22"/>
        </w:rPr>
      </w:pPr>
    </w:p>
    <w:p w14:paraId="2565774B" w14:textId="77777777" w:rsidR="009F4CB1" w:rsidRPr="00B11AC1" w:rsidRDefault="00AE61AB" w:rsidP="005B4B60">
      <w:pPr>
        <w:jc w:val="center"/>
        <w:rPr>
          <w:rFonts w:asciiTheme="minorHAnsi" w:hAnsiTheme="minorHAnsi" w:cstheme="minorHAnsi"/>
          <w:b/>
          <w:color w:val="0070C0"/>
          <w:sz w:val="22"/>
          <w:szCs w:val="22"/>
        </w:rPr>
      </w:pPr>
      <w:r w:rsidRPr="00B11AC1">
        <w:rPr>
          <w:rFonts w:asciiTheme="minorHAnsi" w:hAnsiTheme="minorHAnsi" w:cstheme="minorHAnsi"/>
          <w:b/>
          <w:color w:val="0070C0"/>
          <w:sz w:val="22"/>
          <w:szCs w:val="22"/>
        </w:rPr>
        <w:t xml:space="preserve">PROPUESTA DE </w:t>
      </w:r>
      <w:r w:rsidR="00307365" w:rsidRPr="00B11AC1">
        <w:rPr>
          <w:rFonts w:asciiTheme="minorHAnsi" w:hAnsiTheme="minorHAnsi" w:cstheme="minorHAnsi"/>
          <w:b/>
          <w:color w:val="0070C0"/>
          <w:sz w:val="22"/>
          <w:szCs w:val="22"/>
        </w:rPr>
        <w:t>MODIFICACI</w:t>
      </w:r>
      <w:r w:rsidR="009F4CB1" w:rsidRPr="00B11AC1">
        <w:rPr>
          <w:rFonts w:asciiTheme="minorHAnsi" w:hAnsiTheme="minorHAnsi" w:cstheme="minorHAnsi"/>
          <w:b/>
          <w:color w:val="0070C0"/>
          <w:sz w:val="22"/>
          <w:szCs w:val="22"/>
        </w:rPr>
        <w:t xml:space="preserve">ÓN </w:t>
      </w:r>
      <w:r w:rsidR="004F4CF9" w:rsidRPr="00B11AC1">
        <w:rPr>
          <w:rFonts w:asciiTheme="minorHAnsi" w:hAnsiTheme="minorHAnsi" w:cstheme="minorHAnsi"/>
          <w:b/>
          <w:color w:val="0070C0"/>
          <w:sz w:val="22"/>
          <w:szCs w:val="22"/>
        </w:rPr>
        <w:t>A LA ORDENANZA GENERAL DE URBANISMO</w:t>
      </w:r>
      <w:r w:rsidR="00585E37" w:rsidRPr="00B11AC1">
        <w:rPr>
          <w:rFonts w:asciiTheme="minorHAnsi" w:hAnsiTheme="minorHAnsi" w:cstheme="minorHAnsi"/>
          <w:b/>
          <w:color w:val="0070C0"/>
          <w:sz w:val="22"/>
          <w:szCs w:val="22"/>
        </w:rPr>
        <w:t xml:space="preserve"> Y CONSTRUCCIONES EN MATERIA DE </w:t>
      </w:r>
      <w:r w:rsidR="007C40DB" w:rsidRPr="007C40DB">
        <w:rPr>
          <w:rFonts w:asciiTheme="minorHAnsi" w:hAnsiTheme="minorHAnsi" w:cstheme="minorHAnsi"/>
          <w:b/>
          <w:color w:val="0070C0"/>
          <w:sz w:val="22"/>
          <w:szCs w:val="22"/>
          <w:u w:val="single"/>
        </w:rPr>
        <w:t>PLANES MAESTROS DE REGENERACIÓN</w:t>
      </w:r>
      <w:r w:rsidR="007C40DB">
        <w:rPr>
          <w:rFonts w:asciiTheme="minorHAnsi" w:hAnsiTheme="minorHAnsi" w:cstheme="minorHAnsi"/>
          <w:b/>
          <w:color w:val="0070C0"/>
          <w:sz w:val="22"/>
          <w:szCs w:val="22"/>
        </w:rPr>
        <w:t>,</w:t>
      </w:r>
      <w:r w:rsidR="005B4B60">
        <w:rPr>
          <w:rFonts w:asciiTheme="minorHAnsi" w:hAnsiTheme="minorHAnsi" w:cstheme="minorHAnsi"/>
          <w:b/>
          <w:color w:val="0070C0"/>
          <w:sz w:val="22"/>
          <w:szCs w:val="22"/>
        </w:rPr>
        <w:t xml:space="preserve"> CONFORME A</w:t>
      </w:r>
      <w:r w:rsidR="007C40DB">
        <w:rPr>
          <w:rFonts w:asciiTheme="minorHAnsi" w:hAnsiTheme="minorHAnsi" w:cstheme="minorHAnsi"/>
          <w:b/>
          <w:color w:val="0070C0"/>
          <w:sz w:val="22"/>
          <w:szCs w:val="22"/>
        </w:rPr>
        <w:t xml:space="preserve"> LO DISPUESTO EN LA LEY </w:t>
      </w:r>
      <w:proofErr w:type="spellStart"/>
      <w:r w:rsidR="007C40DB">
        <w:rPr>
          <w:rFonts w:asciiTheme="minorHAnsi" w:hAnsiTheme="minorHAnsi" w:cstheme="minorHAnsi"/>
          <w:b/>
          <w:color w:val="0070C0"/>
          <w:sz w:val="22"/>
          <w:szCs w:val="22"/>
        </w:rPr>
        <w:t>N°</w:t>
      </w:r>
      <w:proofErr w:type="spellEnd"/>
      <w:r w:rsidR="007C40DB">
        <w:rPr>
          <w:rFonts w:asciiTheme="minorHAnsi" w:hAnsiTheme="minorHAnsi" w:cstheme="minorHAnsi"/>
          <w:b/>
          <w:color w:val="0070C0"/>
          <w:sz w:val="22"/>
          <w:szCs w:val="22"/>
        </w:rPr>
        <w:t xml:space="preserve"> 21.450, SOBRE INTEGRACIÓN SOCIAL EN LA PLANIFICACIÓN URBANA, GESTIÓN DE SUELO Y PLAN DE EMERGENCIA HABITACIONAL, QUE MODIFICÓ</w:t>
      </w:r>
      <w:r w:rsidR="005B4B60">
        <w:rPr>
          <w:rFonts w:asciiTheme="minorHAnsi" w:hAnsiTheme="minorHAnsi" w:cstheme="minorHAnsi"/>
          <w:b/>
          <w:color w:val="0070C0"/>
          <w:sz w:val="22"/>
          <w:szCs w:val="22"/>
        </w:rPr>
        <w:t xml:space="preserve"> LA LEY GENERAL DE URBANISMO Y CONSTRUCCIONES.</w:t>
      </w:r>
    </w:p>
    <w:p w14:paraId="409E2BDF" w14:textId="77777777" w:rsidR="001A501A" w:rsidRPr="00B11AC1" w:rsidRDefault="001A501A" w:rsidP="00AE61AB">
      <w:pPr>
        <w:spacing w:line="276" w:lineRule="auto"/>
        <w:jc w:val="center"/>
        <w:rPr>
          <w:rFonts w:asciiTheme="minorHAnsi" w:hAnsiTheme="minorHAnsi" w:cstheme="minorHAnsi"/>
          <w:sz w:val="22"/>
          <w:szCs w:val="22"/>
        </w:rPr>
      </w:pPr>
    </w:p>
    <w:p w14:paraId="0F05E9A0" w14:textId="77777777" w:rsidR="00546F12" w:rsidRPr="00B11AC1" w:rsidRDefault="00546F12" w:rsidP="00AE61AB">
      <w:pPr>
        <w:spacing w:line="276" w:lineRule="auto"/>
        <w:jc w:val="center"/>
        <w:rPr>
          <w:rFonts w:asciiTheme="minorHAnsi" w:hAnsiTheme="minorHAnsi" w:cstheme="minorHAnsi"/>
          <w:sz w:val="22"/>
          <w:szCs w:val="22"/>
        </w:rPr>
      </w:pPr>
    </w:p>
    <w:p w14:paraId="70E049E8" w14:textId="77777777" w:rsidR="00E35B29" w:rsidRPr="00B11AC1" w:rsidRDefault="003F3A88" w:rsidP="00AE61AB">
      <w:pPr>
        <w:spacing w:line="276" w:lineRule="auto"/>
        <w:jc w:val="center"/>
        <w:rPr>
          <w:rFonts w:asciiTheme="minorHAnsi" w:hAnsiTheme="minorHAnsi" w:cstheme="minorHAnsi"/>
          <w:sz w:val="22"/>
          <w:szCs w:val="22"/>
        </w:rPr>
      </w:pPr>
      <w:r w:rsidRPr="00B11AC1">
        <w:rPr>
          <w:rFonts w:asciiTheme="minorHAnsi" w:hAnsiTheme="minorHAnsi" w:cstheme="minorHAnsi"/>
          <w:sz w:val="22"/>
          <w:szCs w:val="22"/>
        </w:rPr>
        <w:t xml:space="preserve">D E P A R T A M E N T O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 D E </w:t>
      </w:r>
      <w:r w:rsidR="004C3E7D" w:rsidRPr="00B11AC1">
        <w:rPr>
          <w:rFonts w:asciiTheme="minorHAnsi" w:hAnsiTheme="minorHAnsi" w:cstheme="minorHAnsi"/>
          <w:sz w:val="22"/>
          <w:szCs w:val="22"/>
        </w:rPr>
        <w:t xml:space="preserve"> </w:t>
      </w:r>
      <w:r w:rsidR="00CD2651" w:rsidRPr="00B11AC1">
        <w:rPr>
          <w:rFonts w:asciiTheme="minorHAnsi" w:hAnsiTheme="minorHAnsi" w:cstheme="minorHAnsi"/>
          <w:sz w:val="22"/>
          <w:szCs w:val="22"/>
        </w:rPr>
        <w:t xml:space="preserve"> P L A N I F I C A C I </w:t>
      </w:r>
      <w:proofErr w:type="spellStart"/>
      <w:r w:rsidR="00CD2651" w:rsidRPr="00B11AC1">
        <w:rPr>
          <w:rFonts w:asciiTheme="minorHAnsi" w:hAnsiTheme="minorHAnsi" w:cstheme="minorHAnsi"/>
          <w:sz w:val="22"/>
          <w:szCs w:val="22"/>
        </w:rPr>
        <w:t>Ó</w:t>
      </w:r>
      <w:proofErr w:type="spellEnd"/>
      <w:r w:rsidRPr="00B11AC1">
        <w:rPr>
          <w:rFonts w:asciiTheme="minorHAnsi" w:hAnsiTheme="minorHAnsi" w:cstheme="minorHAnsi"/>
          <w:sz w:val="22"/>
          <w:szCs w:val="22"/>
        </w:rPr>
        <w:t xml:space="preserve"> N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Y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 N O R M A S</w:t>
      </w:r>
      <w:r w:rsidR="004C3E7D" w:rsidRPr="00B11AC1">
        <w:rPr>
          <w:rFonts w:asciiTheme="minorHAnsi" w:hAnsiTheme="minorHAnsi" w:cstheme="minorHAnsi"/>
          <w:sz w:val="22"/>
          <w:szCs w:val="22"/>
        </w:rPr>
        <w:t xml:space="preserve"> </w:t>
      </w:r>
      <w:r w:rsidR="00605713" w:rsidRPr="00B11AC1">
        <w:rPr>
          <w:rFonts w:asciiTheme="minorHAnsi" w:hAnsiTheme="minorHAnsi" w:cstheme="minorHAnsi"/>
          <w:sz w:val="22"/>
          <w:szCs w:val="22"/>
        </w:rPr>
        <w:t xml:space="preserve">  U R B A N A S</w:t>
      </w:r>
    </w:p>
    <w:p w14:paraId="67803E9E" w14:textId="77777777" w:rsidR="00564BEF" w:rsidRPr="00B11AC1" w:rsidRDefault="00564BEF" w:rsidP="00AE61AB">
      <w:pPr>
        <w:spacing w:line="276" w:lineRule="auto"/>
        <w:jc w:val="center"/>
        <w:rPr>
          <w:rFonts w:asciiTheme="minorHAnsi" w:hAnsiTheme="minorHAnsi" w:cstheme="minorHAnsi"/>
          <w:sz w:val="22"/>
          <w:szCs w:val="22"/>
        </w:rPr>
      </w:pPr>
      <w:r w:rsidRPr="00B11AC1">
        <w:rPr>
          <w:rFonts w:asciiTheme="minorHAnsi" w:hAnsiTheme="minorHAnsi" w:cstheme="minorHAnsi"/>
          <w:sz w:val="22"/>
          <w:szCs w:val="22"/>
        </w:rPr>
        <w:t xml:space="preserve">D I V I S I </w:t>
      </w:r>
      <w:proofErr w:type="spellStart"/>
      <w:r w:rsidRPr="00B11AC1">
        <w:rPr>
          <w:rFonts w:asciiTheme="minorHAnsi" w:hAnsiTheme="minorHAnsi" w:cstheme="minorHAnsi"/>
          <w:sz w:val="22"/>
          <w:szCs w:val="22"/>
        </w:rPr>
        <w:t>Ó</w:t>
      </w:r>
      <w:proofErr w:type="spellEnd"/>
      <w:r w:rsidRPr="00B11AC1">
        <w:rPr>
          <w:rFonts w:asciiTheme="minorHAnsi" w:hAnsiTheme="minorHAnsi" w:cstheme="minorHAnsi"/>
          <w:sz w:val="22"/>
          <w:szCs w:val="22"/>
        </w:rPr>
        <w:t xml:space="preserve"> N   D E   D E S A R </w:t>
      </w:r>
      <w:proofErr w:type="spellStart"/>
      <w:r w:rsidRPr="00B11AC1">
        <w:rPr>
          <w:rFonts w:asciiTheme="minorHAnsi" w:hAnsiTheme="minorHAnsi" w:cstheme="minorHAnsi"/>
          <w:sz w:val="22"/>
          <w:szCs w:val="22"/>
        </w:rPr>
        <w:t>R</w:t>
      </w:r>
      <w:proofErr w:type="spellEnd"/>
      <w:r w:rsidRPr="00B11AC1">
        <w:rPr>
          <w:rFonts w:asciiTheme="minorHAnsi" w:hAnsiTheme="minorHAnsi" w:cstheme="minorHAnsi"/>
          <w:sz w:val="22"/>
          <w:szCs w:val="22"/>
        </w:rPr>
        <w:t xml:space="preserve"> O L </w:t>
      </w:r>
      <w:proofErr w:type="spellStart"/>
      <w:r w:rsidRPr="00B11AC1">
        <w:rPr>
          <w:rFonts w:asciiTheme="minorHAnsi" w:hAnsiTheme="minorHAnsi" w:cstheme="minorHAnsi"/>
          <w:sz w:val="22"/>
          <w:szCs w:val="22"/>
        </w:rPr>
        <w:t>L</w:t>
      </w:r>
      <w:proofErr w:type="spellEnd"/>
      <w:r w:rsidRPr="00B11AC1">
        <w:rPr>
          <w:rFonts w:asciiTheme="minorHAnsi" w:hAnsiTheme="minorHAnsi" w:cstheme="minorHAnsi"/>
          <w:sz w:val="22"/>
          <w:szCs w:val="22"/>
        </w:rPr>
        <w:t xml:space="preserve"> O   U R B A N O</w:t>
      </w:r>
    </w:p>
    <w:p w14:paraId="3DEF1E9F" w14:textId="77777777" w:rsidR="00AE61AB" w:rsidRPr="00B11AC1" w:rsidRDefault="00AE61AB" w:rsidP="00D616B2">
      <w:pPr>
        <w:tabs>
          <w:tab w:val="left" w:pos="3165"/>
        </w:tabs>
        <w:jc w:val="both"/>
        <w:rPr>
          <w:rFonts w:asciiTheme="minorHAnsi" w:hAnsiTheme="minorHAnsi" w:cstheme="minorHAnsi"/>
          <w:sz w:val="22"/>
          <w:szCs w:val="22"/>
        </w:rPr>
      </w:pPr>
    </w:p>
    <w:p w14:paraId="197690D5" w14:textId="77777777" w:rsidR="00E35B29" w:rsidRPr="00B11AC1" w:rsidRDefault="00D616B2" w:rsidP="00D616B2">
      <w:pPr>
        <w:tabs>
          <w:tab w:val="left" w:pos="3165"/>
        </w:tabs>
        <w:jc w:val="both"/>
        <w:rPr>
          <w:rFonts w:asciiTheme="minorHAnsi" w:hAnsiTheme="minorHAnsi" w:cstheme="minorHAnsi"/>
          <w:sz w:val="22"/>
          <w:szCs w:val="22"/>
        </w:rPr>
      </w:pPr>
      <w:r w:rsidRPr="00B11AC1">
        <w:rPr>
          <w:rFonts w:asciiTheme="minorHAnsi" w:hAnsiTheme="minorHAnsi" w:cstheme="minorHAnsi"/>
          <w:sz w:val="22"/>
          <w:szCs w:val="22"/>
        </w:rPr>
        <w:tab/>
      </w:r>
    </w:p>
    <w:p w14:paraId="749EF166" w14:textId="77777777" w:rsidR="00546F12" w:rsidRPr="00B11AC1" w:rsidRDefault="00546F12" w:rsidP="00D616B2">
      <w:pPr>
        <w:tabs>
          <w:tab w:val="left" w:pos="3165"/>
        </w:tabs>
        <w:jc w:val="both"/>
        <w:rPr>
          <w:rFonts w:asciiTheme="minorHAnsi" w:hAnsiTheme="minorHAnsi" w:cstheme="minorHAnsi"/>
          <w:sz w:val="22"/>
          <w:szCs w:val="22"/>
        </w:rPr>
      </w:pPr>
    </w:p>
    <w:p w14:paraId="109FD4D6" w14:textId="77777777" w:rsidR="00E35B29" w:rsidRPr="00C90FBC"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sidRPr="00F72E5B">
        <w:rPr>
          <w:rFonts w:asciiTheme="minorHAnsi" w:hAnsiTheme="minorHAnsi" w:cstheme="minorHAnsi"/>
          <w:b/>
          <w:color w:val="0070C0"/>
          <w:sz w:val="22"/>
          <w:szCs w:val="22"/>
        </w:rPr>
        <w:t>PROBLEMA O NECESIDAD QUE MOTIVA LA MODIFICACIÓN</w:t>
      </w:r>
      <w:r w:rsidRPr="00C90FBC">
        <w:rPr>
          <w:rFonts w:asciiTheme="minorHAnsi" w:hAnsiTheme="minorHAnsi" w:cstheme="minorHAnsi"/>
          <w:color w:val="0070C0"/>
          <w:sz w:val="22"/>
          <w:szCs w:val="22"/>
        </w:rPr>
        <w:t xml:space="preserve"> </w:t>
      </w:r>
    </w:p>
    <w:p w14:paraId="5EB4D61B" w14:textId="77777777" w:rsidR="00E35B29" w:rsidRPr="00B11AC1" w:rsidRDefault="00E35B29" w:rsidP="00E35B29">
      <w:pPr>
        <w:pStyle w:val="Prrafodelista"/>
        <w:ind w:left="709"/>
        <w:jc w:val="both"/>
        <w:rPr>
          <w:rFonts w:asciiTheme="minorHAnsi" w:hAnsiTheme="minorHAnsi" w:cstheme="minorHAnsi"/>
          <w:b/>
          <w:sz w:val="22"/>
          <w:szCs w:val="22"/>
        </w:rPr>
      </w:pPr>
    </w:p>
    <w:p w14:paraId="5A86A4C5" w14:textId="77777777" w:rsidR="00BF18AC" w:rsidRPr="008A5B4A" w:rsidRDefault="008A5B4A" w:rsidP="00BF18AC">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El artículo tercero de l</w:t>
      </w:r>
      <w:r w:rsidR="008E7A40" w:rsidRPr="008E7A40">
        <w:rPr>
          <w:rFonts w:ascii="Calibri" w:eastAsia="Calibri" w:hAnsi="Calibri"/>
          <w:sz w:val="22"/>
          <w:szCs w:val="22"/>
          <w:lang w:eastAsia="en-US"/>
        </w:rPr>
        <w:t xml:space="preserve">a </w:t>
      </w:r>
      <w:r>
        <w:rPr>
          <w:rFonts w:ascii="Calibri" w:eastAsia="Calibri" w:hAnsi="Calibri"/>
          <w:sz w:val="22"/>
          <w:szCs w:val="22"/>
          <w:lang w:eastAsia="en-US"/>
        </w:rPr>
        <w:t xml:space="preserve">Ley </w:t>
      </w:r>
      <w:proofErr w:type="spellStart"/>
      <w:r>
        <w:rPr>
          <w:rFonts w:ascii="Calibri" w:eastAsia="Calibri" w:hAnsi="Calibri"/>
          <w:sz w:val="22"/>
          <w:szCs w:val="22"/>
          <w:lang w:eastAsia="en-US"/>
        </w:rPr>
        <w:t>N°</w:t>
      </w:r>
      <w:proofErr w:type="spellEnd"/>
      <w:r>
        <w:rPr>
          <w:rFonts w:ascii="Calibri" w:eastAsia="Calibri" w:hAnsi="Calibri"/>
          <w:sz w:val="22"/>
          <w:szCs w:val="22"/>
          <w:lang w:eastAsia="en-US"/>
        </w:rPr>
        <w:t xml:space="preserve"> 21.450 sobre Integración Social en la Planificación Urbana, Gestión de Suelo y Plan de Emergencia Habitacional -en adelante Ley de Integración-, modificó la Ley General de Urbanismo y Construcciones (LGUC) e introdujo el nuevo </w:t>
      </w:r>
      <w:r w:rsidRPr="008A5B4A">
        <w:rPr>
          <w:rFonts w:ascii="Calibri" w:eastAsia="Calibri" w:hAnsi="Calibri"/>
          <w:b/>
          <w:bCs/>
          <w:sz w:val="22"/>
          <w:szCs w:val="22"/>
          <w:lang w:eastAsia="en-US"/>
        </w:rPr>
        <w:t>Capítulo VIII</w:t>
      </w:r>
      <w:r>
        <w:rPr>
          <w:rFonts w:ascii="Calibri" w:eastAsia="Calibri" w:hAnsi="Calibri"/>
          <w:sz w:val="22"/>
          <w:szCs w:val="22"/>
          <w:lang w:eastAsia="en-US"/>
        </w:rPr>
        <w:t xml:space="preserve"> denominado “</w:t>
      </w:r>
      <w:r w:rsidRPr="008A5B4A">
        <w:rPr>
          <w:rFonts w:ascii="Calibri" w:eastAsia="Calibri" w:hAnsi="Calibri"/>
          <w:b/>
          <w:bCs/>
          <w:i/>
          <w:iCs/>
          <w:sz w:val="22"/>
          <w:szCs w:val="22"/>
          <w:lang w:eastAsia="en-US"/>
        </w:rPr>
        <w:t>De la regeneración de barrios o conjuntos habitacionales de viviendas sociales altamente segregados o deteriorados</w:t>
      </w:r>
      <w:r w:rsidRPr="008A5B4A">
        <w:rPr>
          <w:rFonts w:ascii="Calibri" w:eastAsia="Calibri" w:hAnsi="Calibri"/>
          <w:sz w:val="22"/>
          <w:szCs w:val="22"/>
          <w:lang w:eastAsia="en-US"/>
        </w:rPr>
        <w:t>”.</w:t>
      </w:r>
    </w:p>
    <w:p w14:paraId="7A6C0709" w14:textId="43A8D370" w:rsidR="00EE4D6E" w:rsidRDefault="008A5B4A" w:rsidP="00EE4D6E">
      <w:pPr>
        <w:spacing w:after="160" w:line="256" w:lineRule="auto"/>
        <w:jc w:val="both"/>
        <w:rPr>
          <w:rFonts w:ascii="Calibri" w:eastAsia="Calibri" w:hAnsi="Calibri"/>
          <w:sz w:val="22"/>
          <w:szCs w:val="22"/>
          <w:lang w:eastAsia="en-US"/>
        </w:rPr>
      </w:pPr>
      <w:r w:rsidRPr="008A5B4A">
        <w:rPr>
          <w:rFonts w:ascii="Calibri" w:eastAsia="Calibri" w:hAnsi="Calibri"/>
          <w:sz w:val="22"/>
          <w:szCs w:val="22"/>
          <w:lang w:eastAsia="en-US"/>
        </w:rPr>
        <w:t xml:space="preserve">Atendida la necesidad de realizar una renovación integral a sectores afectados por un elevado déficit habitacional cuantitativo o cualitativo y una fuerte segregación urbana, cuando el MINVU impulse procesos de regeneración de barrios o de conjuntos habitacionales de viviendas sociales, podrá acogerse a las disposiciones excepcionales -de carácter permanente- contenidas en este nuevo capítulo de la </w:t>
      </w:r>
      <w:r w:rsidR="002909A3">
        <w:rPr>
          <w:rFonts w:ascii="Calibri" w:eastAsia="Calibri" w:hAnsi="Calibri"/>
          <w:sz w:val="22"/>
          <w:szCs w:val="22"/>
          <w:lang w:eastAsia="en-US"/>
        </w:rPr>
        <w:t>Ley General</w:t>
      </w:r>
      <w:r w:rsidRPr="008A5B4A">
        <w:rPr>
          <w:rFonts w:ascii="Calibri" w:eastAsia="Calibri" w:hAnsi="Calibri"/>
          <w:sz w:val="22"/>
          <w:szCs w:val="22"/>
          <w:lang w:eastAsia="en-US"/>
        </w:rPr>
        <w:t xml:space="preserve">, </w:t>
      </w:r>
      <w:r w:rsidR="00D330A4">
        <w:rPr>
          <w:rFonts w:ascii="Calibri" w:eastAsia="Calibri" w:hAnsi="Calibri"/>
          <w:sz w:val="22"/>
          <w:szCs w:val="22"/>
          <w:lang w:eastAsia="en-US"/>
        </w:rPr>
        <w:t xml:space="preserve">en </w:t>
      </w:r>
      <w:r w:rsidRPr="008A5B4A">
        <w:rPr>
          <w:rFonts w:ascii="Calibri" w:eastAsia="Calibri" w:hAnsi="Calibri"/>
          <w:sz w:val="22"/>
          <w:szCs w:val="22"/>
          <w:lang w:eastAsia="en-US"/>
        </w:rPr>
        <w:t>los artículos 87 al 91</w:t>
      </w:r>
      <w:r w:rsidR="00D330A4">
        <w:rPr>
          <w:rFonts w:ascii="Calibri" w:eastAsia="Calibri" w:hAnsi="Calibri"/>
          <w:sz w:val="22"/>
          <w:szCs w:val="22"/>
          <w:lang w:eastAsia="en-US"/>
        </w:rPr>
        <w:t xml:space="preserve">, que requieren ser reglamentadas tanto en su </w:t>
      </w:r>
      <w:r w:rsidR="00EE4D6E">
        <w:rPr>
          <w:rFonts w:ascii="Calibri" w:eastAsia="Calibri" w:hAnsi="Calibri"/>
          <w:sz w:val="22"/>
          <w:szCs w:val="22"/>
          <w:lang w:eastAsia="en-US"/>
        </w:rPr>
        <w:t xml:space="preserve">alcance, </w:t>
      </w:r>
      <w:r w:rsidR="00D330A4">
        <w:rPr>
          <w:rFonts w:ascii="Calibri" w:eastAsia="Calibri" w:hAnsi="Calibri"/>
          <w:sz w:val="22"/>
          <w:szCs w:val="22"/>
          <w:lang w:eastAsia="en-US"/>
        </w:rPr>
        <w:t>contenidos</w:t>
      </w:r>
      <w:r w:rsidR="00EE4D6E">
        <w:rPr>
          <w:rFonts w:ascii="Calibri" w:eastAsia="Calibri" w:hAnsi="Calibri"/>
          <w:sz w:val="22"/>
          <w:szCs w:val="22"/>
          <w:lang w:eastAsia="en-US"/>
        </w:rPr>
        <w:t>,</w:t>
      </w:r>
      <w:r w:rsidR="00D330A4">
        <w:rPr>
          <w:rFonts w:ascii="Calibri" w:eastAsia="Calibri" w:hAnsi="Calibri"/>
          <w:sz w:val="22"/>
          <w:szCs w:val="22"/>
          <w:lang w:eastAsia="en-US"/>
        </w:rPr>
        <w:t xml:space="preserve"> como en sus aspectos procedimentales para </w:t>
      </w:r>
      <w:r w:rsidR="00EE4D6E">
        <w:rPr>
          <w:rFonts w:ascii="Calibri" w:eastAsia="Calibri" w:hAnsi="Calibri"/>
          <w:sz w:val="22"/>
          <w:szCs w:val="22"/>
          <w:lang w:eastAsia="en-US"/>
        </w:rPr>
        <w:t>concretar</w:t>
      </w:r>
      <w:r w:rsidR="00D330A4">
        <w:rPr>
          <w:rFonts w:ascii="Calibri" w:eastAsia="Calibri" w:hAnsi="Calibri"/>
          <w:sz w:val="22"/>
          <w:szCs w:val="22"/>
          <w:lang w:eastAsia="en-US"/>
        </w:rPr>
        <w:t xml:space="preserve"> los </w:t>
      </w:r>
      <w:r w:rsidR="00D330A4" w:rsidRPr="00D330A4">
        <w:rPr>
          <w:rFonts w:ascii="Calibri" w:eastAsia="Calibri" w:hAnsi="Calibri"/>
          <w:sz w:val="22"/>
          <w:szCs w:val="22"/>
          <w:lang w:eastAsia="en-US"/>
        </w:rPr>
        <w:t>Plan</w:t>
      </w:r>
      <w:r w:rsidR="00EE4D6E">
        <w:rPr>
          <w:rFonts w:ascii="Calibri" w:eastAsia="Calibri" w:hAnsi="Calibri"/>
          <w:sz w:val="22"/>
          <w:szCs w:val="22"/>
          <w:lang w:eastAsia="en-US"/>
        </w:rPr>
        <w:t>es</w:t>
      </w:r>
      <w:r w:rsidR="00D330A4" w:rsidRPr="00D330A4">
        <w:rPr>
          <w:rFonts w:ascii="Calibri" w:eastAsia="Calibri" w:hAnsi="Calibri"/>
          <w:sz w:val="22"/>
          <w:szCs w:val="22"/>
          <w:lang w:eastAsia="en-US"/>
        </w:rPr>
        <w:t xml:space="preserve"> Maestro</w:t>
      </w:r>
      <w:r w:rsidR="00EE4D6E">
        <w:rPr>
          <w:rFonts w:ascii="Calibri" w:eastAsia="Calibri" w:hAnsi="Calibri"/>
          <w:sz w:val="22"/>
          <w:szCs w:val="22"/>
          <w:lang w:eastAsia="en-US"/>
        </w:rPr>
        <w:t>s</w:t>
      </w:r>
      <w:r w:rsidR="00D330A4" w:rsidRPr="00D330A4">
        <w:rPr>
          <w:rFonts w:ascii="Calibri" w:eastAsia="Calibri" w:hAnsi="Calibri"/>
          <w:sz w:val="22"/>
          <w:szCs w:val="22"/>
          <w:lang w:eastAsia="en-US"/>
        </w:rPr>
        <w:t xml:space="preserve"> de Regeneración</w:t>
      </w:r>
      <w:r w:rsidR="00EE4D6E">
        <w:rPr>
          <w:rFonts w:ascii="Calibri" w:eastAsia="Calibri" w:hAnsi="Calibri"/>
          <w:sz w:val="22"/>
          <w:szCs w:val="22"/>
          <w:lang w:eastAsia="en-US"/>
        </w:rPr>
        <w:t>.</w:t>
      </w:r>
      <w:r w:rsidR="00EE4D6E" w:rsidRPr="00EE4D6E">
        <w:rPr>
          <w:rFonts w:ascii="Calibri" w:eastAsia="Calibri" w:hAnsi="Calibri"/>
          <w:sz w:val="22"/>
          <w:szCs w:val="22"/>
          <w:lang w:eastAsia="en-US"/>
        </w:rPr>
        <w:t xml:space="preserve"> </w:t>
      </w:r>
      <w:r w:rsidR="00EE4D6E">
        <w:rPr>
          <w:rFonts w:ascii="Calibri" w:eastAsia="Calibri" w:hAnsi="Calibri"/>
          <w:sz w:val="22"/>
          <w:szCs w:val="22"/>
          <w:lang w:eastAsia="en-US"/>
        </w:rPr>
        <w:t>Si bien las disposiciones de la Ley General ya se encuentran vigentes, la modificación a la Ordenanza General responde a la necesidad de generar coherencia entre dicha Ley y su reglamento, precisando además los alcances y requerimientos para poder utilizar esta herramienta.</w:t>
      </w:r>
    </w:p>
    <w:p w14:paraId="6F4451C1" w14:textId="6F0D4FF5" w:rsidR="008A5B4A" w:rsidRPr="008A5B4A" w:rsidRDefault="00EE4D6E" w:rsidP="008A5B4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En síntesis las materias necesarias de reglamentar se relacionan con la </w:t>
      </w:r>
      <w:r w:rsidR="008A5B4A" w:rsidRPr="008A5B4A">
        <w:rPr>
          <w:rFonts w:ascii="Calibri" w:eastAsia="Calibri" w:hAnsi="Calibri"/>
          <w:sz w:val="22"/>
          <w:szCs w:val="22"/>
          <w:lang w:eastAsia="en-US"/>
        </w:rPr>
        <w:t>aprobación de una estrategia de intervención, compuesta por acciones y obras, denominada “</w:t>
      </w:r>
      <w:r w:rsidR="008A5B4A" w:rsidRPr="002909A3">
        <w:rPr>
          <w:rFonts w:ascii="Calibri" w:eastAsia="Calibri" w:hAnsi="Calibri"/>
          <w:b/>
          <w:bCs/>
          <w:sz w:val="22"/>
          <w:szCs w:val="22"/>
          <w:u w:val="single"/>
          <w:lang w:eastAsia="en-US"/>
        </w:rPr>
        <w:t>Plan Maestro de Regeneración</w:t>
      </w:r>
      <w:r w:rsidR="008A5B4A" w:rsidRPr="008A5B4A">
        <w:rPr>
          <w:rFonts w:ascii="Calibri" w:eastAsia="Calibri" w:hAnsi="Calibri"/>
          <w:sz w:val="22"/>
          <w:szCs w:val="22"/>
          <w:lang w:eastAsia="en-US"/>
        </w:rPr>
        <w:t>”, nueva herramienta de gestión pública, impulsada y reglamentada por el MINVU, que debe formularse en conjunto con la comunidad y la municipalidad</w:t>
      </w:r>
      <w:r>
        <w:rPr>
          <w:rFonts w:ascii="Calibri" w:eastAsia="Calibri" w:hAnsi="Calibri"/>
          <w:sz w:val="22"/>
          <w:szCs w:val="22"/>
          <w:lang w:eastAsia="en-US"/>
        </w:rPr>
        <w:t>, cuyas</w:t>
      </w:r>
      <w:r w:rsidR="009437A9">
        <w:rPr>
          <w:rFonts w:ascii="Calibri" w:eastAsia="Calibri" w:hAnsi="Calibri"/>
          <w:sz w:val="22"/>
          <w:szCs w:val="22"/>
          <w:lang w:eastAsia="en-US"/>
        </w:rPr>
        <w:t xml:space="preserve"> </w:t>
      </w:r>
      <w:r w:rsidR="008A5B4A" w:rsidRPr="008A5B4A">
        <w:rPr>
          <w:rFonts w:ascii="Calibri" w:eastAsia="Calibri" w:hAnsi="Calibri"/>
          <w:sz w:val="22"/>
          <w:szCs w:val="22"/>
          <w:lang w:eastAsia="en-US"/>
        </w:rPr>
        <w:t>acciones y obras deben atender las problemáticas urbanas diagnosticadas, relacionadas con el déficit habitacional, segregación y deterioro urbano, a modo ejemplar, mediante las siguientes gestiones:</w:t>
      </w:r>
    </w:p>
    <w:p w14:paraId="2B014948" w14:textId="77777777" w:rsidR="008A5B4A" w:rsidRPr="00D01933" w:rsidRDefault="008A5B4A" w:rsidP="00D01933">
      <w:pPr>
        <w:spacing w:line="257" w:lineRule="auto"/>
        <w:jc w:val="both"/>
        <w:rPr>
          <w:rFonts w:ascii="Calibri" w:eastAsia="Calibri" w:hAnsi="Calibri"/>
          <w:sz w:val="22"/>
          <w:szCs w:val="22"/>
          <w:lang w:eastAsia="en-US"/>
        </w:rPr>
      </w:pPr>
      <w:r w:rsidRPr="00D01933">
        <w:rPr>
          <w:rFonts w:ascii="Calibri" w:eastAsia="Calibri" w:hAnsi="Calibri"/>
          <w:sz w:val="22"/>
          <w:szCs w:val="22"/>
          <w:lang w:eastAsia="en-US"/>
        </w:rPr>
        <w:t>a)</w:t>
      </w:r>
      <w:r w:rsidRPr="00D01933">
        <w:rPr>
          <w:rFonts w:ascii="Calibri" w:eastAsia="Calibri" w:hAnsi="Calibri"/>
          <w:sz w:val="22"/>
          <w:szCs w:val="22"/>
          <w:lang w:eastAsia="en-US"/>
        </w:rPr>
        <w:tab/>
        <w:t>Rehabilitación, construcción o reconstrucción de viviendas</w:t>
      </w:r>
    </w:p>
    <w:p w14:paraId="6B6525D9" w14:textId="77777777" w:rsidR="008A5B4A" w:rsidRPr="00D01933" w:rsidRDefault="008A5B4A" w:rsidP="00D01933">
      <w:pPr>
        <w:spacing w:line="257" w:lineRule="auto"/>
        <w:jc w:val="both"/>
        <w:rPr>
          <w:rFonts w:ascii="Calibri" w:eastAsia="Calibri" w:hAnsi="Calibri"/>
          <w:sz w:val="22"/>
          <w:szCs w:val="22"/>
          <w:lang w:eastAsia="en-US"/>
        </w:rPr>
      </w:pPr>
      <w:r w:rsidRPr="00D01933">
        <w:rPr>
          <w:rFonts w:ascii="Calibri" w:eastAsia="Calibri" w:hAnsi="Calibri"/>
          <w:sz w:val="22"/>
          <w:szCs w:val="22"/>
          <w:lang w:eastAsia="en-US"/>
        </w:rPr>
        <w:t>b)</w:t>
      </w:r>
      <w:r w:rsidRPr="00D01933">
        <w:rPr>
          <w:rFonts w:ascii="Calibri" w:eastAsia="Calibri" w:hAnsi="Calibri"/>
          <w:sz w:val="22"/>
          <w:szCs w:val="22"/>
          <w:lang w:eastAsia="en-US"/>
        </w:rPr>
        <w:tab/>
        <w:t>Dotación de equipamiento comunitario y áreas verdes</w:t>
      </w:r>
    </w:p>
    <w:p w14:paraId="2269D5BE" w14:textId="77777777" w:rsidR="008A5B4A" w:rsidRPr="00D01933" w:rsidRDefault="008A5B4A" w:rsidP="00D01933">
      <w:pPr>
        <w:spacing w:line="257" w:lineRule="auto"/>
        <w:jc w:val="both"/>
        <w:rPr>
          <w:rFonts w:ascii="Calibri" w:eastAsia="Calibri" w:hAnsi="Calibri"/>
          <w:sz w:val="22"/>
          <w:szCs w:val="22"/>
          <w:lang w:eastAsia="en-US"/>
        </w:rPr>
      </w:pPr>
      <w:r w:rsidRPr="00D01933">
        <w:rPr>
          <w:rFonts w:ascii="Calibri" w:eastAsia="Calibri" w:hAnsi="Calibri"/>
          <w:sz w:val="22"/>
          <w:szCs w:val="22"/>
          <w:lang w:eastAsia="en-US"/>
        </w:rPr>
        <w:t>c)</w:t>
      </w:r>
      <w:r w:rsidRPr="00D01933">
        <w:rPr>
          <w:rFonts w:ascii="Calibri" w:eastAsia="Calibri" w:hAnsi="Calibri"/>
          <w:sz w:val="22"/>
          <w:szCs w:val="22"/>
          <w:lang w:eastAsia="en-US"/>
        </w:rPr>
        <w:tab/>
        <w:t>Mejoramiento de estándares de urbanización</w:t>
      </w:r>
    </w:p>
    <w:p w14:paraId="5139A0AE" w14:textId="77777777" w:rsidR="008A5B4A" w:rsidRPr="00D01933" w:rsidRDefault="008A5B4A" w:rsidP="00D01933">
      <w:pPr>
        <w:spacing w:line="257" w:lineRule="auto"/>
        <w:jc w:val="both"/>
        <w:rPr>
          <w:rFonts w:ascii="Calibri" w:eastAsia="Calibri" w:hAnsi="Calibri"/>
          <w:sz w:val="22"/>
          <w:szCs w:val="22"/>
          <w:lang w:eastAsia="en-US"/>
        </w:rPr>
      </w:pPr>
      <w:r w:rsidRPr="00D01933">
        <w:rPr>
          <w:rFonts w:ascii="Calibri" w:eastAsia="Calibri" w:hAnsi="Calibri"/>
          <w:sz w:val="22"/>
          <w:szCs w:val="22"/>
          <w:lang w:eastAsia="en-US"/>
        </w:rPr>
        <w:t>d)</w:t>
      </w:r>
      <w:r w:rsidRPr="00D01933">
        <w:rPr>
          <w:rFonts w:ascii="Calibri" w:eastAsia="Calibri" w:hAnsi="Calibri"/>
          <w:sz w:val="22"/>
          <w:szCs w:val="22"/>
          <w:lang w:eastAsia="en-US"/>
        </w:rPr>
        <w:tab/>
        <w:t>Gestión de la movilidad habitacional y organización comunitaria, entre otras</w:t>
      </w:r>
    </w:p>
    <w:p w14:paraId="2AD61811" w14:textId="77777777" w:rsidR="00D01933" w:rsidRDefault="00D01933" w:rsidP="00D01933">
      <w:pPr>
        <w:spacing w:line="257" w:lineRule="auto"/>
        <w:jc w:val="both"/>
        <w:rPr>
          <w:rFonts w:ascii="Calibri" w:eastAsia="Calibri" w:hAnsi="Calibri"/>
          <w:sz w:val="22"/>
          <w:szCs w:val="22"/>
          <w:lang w:eastAsia="en-US"/>
        </w:rPr>
      </w:pPr>
    </w:p>
    <w:p w14:paraId="72660A61" w14:textId="590F65B6" w:rsidR="008A5B4A" w:rsidRDefault="00D01933" w:rsidP="00BF18AC">
      <w:pPr>
        <w:spacing w:after="160" w:line="256" w:lineRule="auto"/>
        <w:jc w:val="both"/>
        <w:rPr>
          <w:rFonts w:ascii="Calibri" w:eastAsia="Calibri" w:hAnsi="Calibri"/>
          <w:sz w:val="22"/>
          <w:szCs w:val="22"/>
          <w:lang w:eastAsia="en-US"/>
        </w:rPr>
      </w:pPr>
      <w:r w:rsidRPr="00D01933">
        <w:rPr>
          <w:rFonts w:ascii="Calibri" w:eastAsia="Calibri" w:hAnsi="Calibri"/>
          <w:sz w:val="22"/>
          <w:szCs w:val="22"/>
          <w:lang w:eastAsia="en-US"/>
        </w:rPr>
        <w:t xml:space="preserve">Considerada la necesidad de que </w:t>
      </w:r>
      <w:r w:rsidR="00EE4D6E">
        <w:rPr>
          <w:rFonts w:ascii="Calibri" w:eastAsia="Calibri" w:hAnsi="Calibri"/>
          <w:sz w:val="22"/>
          <w:szCs w:val="22"/>
          <w:lang w:eastAsia="en-US"/>
        </w:rPr>
        <w:t>dichas</w:t>
      </w:r>
      <w:r w:rsidR="00EE4D6E" w:rsidRPr="00D01933">
        <w:rPr>
          <w:rFonts w:ascii="Calibri" w:eastAsia="Calibri" w:hAnsi="Calibri"/>
          <w:sz w:val="22"/>
          <w:szCs w:val="22"/>
          <w:lang w:eastAsia="en-US"/>
        </w:rPr>
        <w:t xml:space="preserve"> </w:t>
      </w:r>
      <w:r w:rsidRPr="00D01933">
        <w:rPr>
          <w:rFonts w:ascii="Calibri" w:eastAsia="Calibri" w:hAnsi="Calibri"/>
          <w:sz w:val="22"/>
          <w:szCs w:val="22"/>
          <w:lang w:eastAsia="en-US"/>
        </w:rPr>
        <w:t>acciones y obras contenidas en el Plan Maestro</w:t>
      </w:r>
      <w:r w:rsidR="00EE4D6E">
        <w:rPr>
          <w:rFonts w:ascii="Calibri" w:eastAsia="Calibri" w:hAnsi="Calibri"/>
          <w:sz w:val="22"/>
          <w:szCs w:val="22"/>
          <w:lang w:eastAsia="en-US"/>
        </w:rPr>
        <w:t xml:space="preserve"> de Regeneración </w:t>
      </w:r>
      <w:r w:rsidRPr="00D01933">
        <w:rPr>
          <w:rFonts w:ascii="Calibri" w:eastAsia="Calibri" w:hAnsi="Calibri"/>
          <w:sz w:val="22"/>
          <w:szCs w:val="22"/>
          <w:lang w:eastAsia="en-US"/>
        </w:rPr>
        <w:t>puedan concretarse con la mayor rapidez, eficiencia y eficacia posibles, su aprobación está vinculada a los siguientes efectos jurídicos sobre el territorio a intervenir</w:t>
      </w:r>
      <w:r>
        <w:rPr>
          <w:rFonts w:ascii="Calibri" w:eastAsia="Calibri" w:hAnsi="Calibri"/>
          <w:sz w:val="22"/>
          <w:szCs w:val="22"/>
          <w:lang w:eastAsia="en-US"/>
        </w:rPr>
        <w:t>:</w:t>
      </w:r>
    </w:p>
    <w:tbl>
      <w:tblPr>
        <w:tblStyle w:val="Tablaconcuadrcula"/>
        <w:tblW w:w="0" w:type="auto"/>
        <w:jc w:val="right"/>
        <w:tblLook w:val="04A0" w:firstRow="1" w:lastRow="0" w:firstColumn="1" w:lastColumn="0" w:noHBand="0" w:noVBand="1"/>
      </w:tblPr>
      <w:tblGrid>
        <w:gridCol w:w="465"/>
        <w:gridCol w:w="2082"/>
        <w:gridCol w:w="6276"/>
      </w:tblGrid>
      <w:tr w:rsidR="00D01933" w:rsidRPr="003123B3" w14:paraId="66D0DC8D" w14:textId="77777777" w:rsidTr="005D24C2">
        <w:trPr>
          <w:cantSplit/>
          <w:trHeight w:val="254"/>
          <w:tblHeader/>
          <w:jc w:val="right"/>
        </w:trPr>
        <w:tc>
          <w:tcPr>
            <w:tcW w:w="465" w:type="dxa"/>
            <w:vAlign w:val="center"/>
          </w:tcPr>
          <w:p w14:paraId="4FA93302" w14:textId="77777777" w:rsidR="00D01933" w:rsidRPr="003123B3" w:rsidRDefault="00D01933" w:rsidP="005D24C2">
            <w:pPr>
              <w:pStyle w:val="Prrafodelista"/>
              <w:ind w:left="0"/>
              <w:jc w:val="center"/>
              <w:rPr>
                <w:rFonts w:asciiTheme="minorHAnsi" w:hAnsiTheme="minorHAnsi" w:cstheme="minorHAnsi"/>
                <w:b/>
                <w:bCs/>
                <w:sz w:val="20"/>
                <w:szCs w:val="20"/>
              </w:rPr>
            </w:pPr>
          </w:p>
        </w:tc>
        <w:tc>
          <w:tcPr>
            <w:tcW w:w="8358" w:type="dxa"/>
            <w:gridSpan w:val="2"/>
            <w:vAlign w:val="center"/>
          </w:tcPr>
          <w:p w14:paraId="2916B2AA" w14:textId="77777777" w:rsidR="00D01933" w:rsidRPr="003123B3" w:rsidRDefault="00D01933" w:rsidP="005D24C2">
            <w:pPr>
              <w:pStyle w:val="Prrafodelista"/>
              <w:ind w:left="0"/>
              <w:jc w:val="center"/>
              <w:rPr>
                <w:rFonts w:asciiTheme="minorHAnsi" w:hAnsiTheme="minorHAnsi" w:cstheme="minorHAnsi"/>
                <w:b/>
                <w:bCs/>
                <w:sz w:val="20"/>
                <w:szCs w:val="20"/>
              </w:rPr>
            </w:pPr>
            <w:r w:rsidRPr="003123B3">
              <w:rPr>
                <w:rFonts w:asciiTheme="minorHAnsi" w:hAnsiTheme="minorHAnsi" w:cstheme="minorHAnsi"/>
                <w:b/>
                <w:bCs/>
                <w:sz w:val="20"/>
                <w:szCs w:val="20"/>
              </w:rPr>
              <w:t>EFECTOS NORMATIVOS</w:t>
            </w:r>
          </w:p>
        </w:tc>
      </w:tr>
      <w:tr w:rsidR="00D01933" w:rsidRPr="003123B3" w14:paraId="46D64EDE" w14:textId="77777777" w:rsidTr="005D24C2">
        <w:trPr>
          <w:cantSplit/>
          <w:jc w:val="right"/>
        </w:trPr>
        <w:tc>
          <w:tcPr>
            <w:tcW w:w="465" w:type="dxa"/>
            <w:vAlign w:val="center"/>
          </w:tcPr>
          <w:p w14:paraId="75AA0149" w14:textId="77777777" w:rsidR="00D01933" w:rsidRPr="003123B3" w:rsidRDefault="00D01933" w:rsidP="005D24C2">
            <w:pPr>
              <w:pStyle w:val="Prrafodelista"/>
              <w:ind w:left="0"/>
              <w:jc w:val="center"/>
              <w:rPr>
                <w:rFonts w:asciiTheme="minorHAnsi" w:hAnsiTheme="minorHAnsi" w:cstheme="minorHAnsi"/>
                <w:b/>
                <w:bCs/>
                <w:sz w:val="20"/>
                <w:szCs w:val="20"/>
              </w:rPr>
            </w:pPr>
            <w:r w:rsidRPr="003123B3">
              <w:rPr>
                <w:rFonts w:asciiTheme="minorHAnsi" w:hAnsiTheme="minorHAnsi" w:cstheme="minorHAnsi"/>
                <w:b/>
                <w:bCs/>
                <w:sz w:val="20"/>
                <w:szCs w:val="20"/>
              </w:rPr>
              <w:t>a)</w:t>
            </w:r>
          </w:p>
        </w:tc>
        <w:tc>
          <w:tcPr>
            <w:tcW w:w="2082" w:type="dxa"/>
            <w:vAlign w:val="center"/>
          </w:tcPr>
          <w:p w14:paraId="16003539" w14:textId="77777777" w:rsidR="00D01933" w:rsidRPr="003123B3" w:rsidRDefault="00D01933" w:rsidP="005D24C2">
            <w:pPr>
              <w:pStyle w:val="Prrafodelista"/>
              <w:ind w:left="0"/>
              <w:jc w:val="center"/>
              <w:rPr>
                <w:rFonts w:asciiTheme="minorHAnsi" w:hAnsiTheme="minorHAnsi" w:cstheme="minorHAnsi"/>
                <w:sz w:val="20"/>
                <w:szCs w:val="20"/>
              </w:rPr>
            </w:pPr>
            <w:r w:rsidRPr="003123B3">
              <w:rPr>
                <w:rFonts w:asciiTheme="minorHAnsi" w:hAnsiTheme="minorHAnsi" w:cstheme="minorHAnsi"/>
                <w:sz w:val="20"/>
                <w:szCs w:val="20"/>
              </w:rPr>
              <w:t xml:space="preserve">El Plan Maestro que se ejecute sobre un sector respecto del cual el SERVIU hubiere adquirido la totalidad de los inmuebles existentes, podrá contemplar la </w:t>
            </w:r>
            <w:r w:rsidRPr="003123B3">
              <w:rPr>
                <w:rFonts w:asciiTheme="minorHAnsi" w:hAnsiTheme="minorHAnsi" w:cstheme="minorHAnsi"/>
                <w:b/>
                <w:bCs/>
                <w:sz w:val="20"/>
                <w:szCs w:val="20"/>
              </w:rPr>
              <w:t>eliminación o reemplazo de</w:t>
            </w:r>
            <w:r w:rsidRPr="003123B3">
              <w:rPr>
                <w:rFonts w:asciiTheme="minorHAnsi" w:hAnsiTheme="minorHAnsi" w:cstheme="minorHAnsi"/>
                <w:sz w:val="20"/>
                <w:szCs w:val="20"/>
              </w:rPr>
              <w:t xml:space="preserve"> </w:t>
            </w:r>
            <w:r w:rsidRPr="003123B3">
              <w:rPr>
                <w:rFonts w:asciiTheme="minorHAnsi" w:hAnsiTheme="minorHAnsi" w:cstheme="minorHAnsi"/>
                <w:b/>
                <w:bCs/>
                <w:sz w:val="20"/>
                <w:szCs w:val="20"/>
              </w:rPr>
              <w:t>espacios públicos</w:t>
            </w:r>
            <w:r w:rsidRPr="003123B3">
              <w:rPr>
                <w:rFonts w:asciiTheme="minorHAnsi" w:hAnsiTheme="minorHAnsi" w:cstheme="minorHAnsi"/>
                <w:sz w:val="20"/>
                <w:szCs w:val="20"/>
              </w:rPr>
              <w:t xml:space="preserve"> existentes</w:t>
            </w:r>
          </w:p>
        </w:tc>
        <w:tc>
          <w:tcPr>
            <w:tcW w:w="6276" w:type="dxa"/>
            <w:vAlign w:val="center"/>
          </w:tcPr>
          <w:p w14:paraId="21068E2C" w14:textId="77777777" w:rsidR="00D01933" w:rsidRPr="003123B3" w:rsidRDefault="00D01933" w:rsidP="00D01933">
            <w:pPr>
              <w:pStyle w:val="Prrafodelista"/>
              <w:numPr>
                <w:ilvl w:val="0"/>
                <w:numId w:val="33"/>
              </w:numPr>
              <w:ind w:left="305" w:hanging="305"/>
              <w:contextualSpacing w:val="0"/>
              <w:jc w:val="both"/>
              <w:rPr>
                <w:rFonts w:asciiTheme="minorHAnsi" w:hAnsiTheme="minorHAnsi" w:cstheme="minorHAnsi"/>
                <w:sz w:val="20"/>
                <w:szCs w:val="20"/>
              </w:rPr>
            </w:pPr>
            <w:r w:rsidRPr="003123B3">
              <w:rPr>
                <w:rFonts w:asciiTheme="minorHAnsi" w:hAnsiTheme="minorHAnsi" w:cstheme="minorHAnsi"/>
                <w:sz w:val="20"/>
                <w:szCs w:val="20"/>
              </w:rPr>
              <w:t>Estos quedarán desafectados del uso público con la publicación en el Diario Oficial del Plan Maestro, y serán subrogados por las nuevas circulaciones, plazas y parques que se construirán.</w:t>
            </w:r>
          </w:p>
          <w:p w14:paraId="1388E5E2" w14:textId="77777777" w:rsidR="00D01933" w:rsidRPr="003123B3" w:rsidRDefault="00D01933" w:rsidP="00D01933">
            <w:pPr>
              <w:pStyle w:val="Prrafodelista"/>
              <w:numPr>
                <w:ilvl w:val="0"/>
                <w:numId w:val="33"/>
              </w:numPr>
              <w:spacing w:before="120"/>
              <w:ind w:left="306" w:hanging="306"/>
              <w:contextualSpacing w:val="0"/>
              <w:jc w:val="both"/>
              <w:rPr>
                <w:rFonts w:asciiTheme="minorHAnsi" w:hAnsiTheme="minorHAnsi" w:cstheme="minorHAnsi"/>
                <w:sz w:val="20"/>
                <w:szCs w:val="20"/>
              </w:rPr>
            </w:pPr>
            <w:r w:rsidRPr="003123B3">
              <w:rPr>
                <w:rFonts w:asciiTheme="minorHAnsi" w:hAnsiTheme="minorHAnsi" w:cstheme="minorHAnsi"/>
                <w:sz w:val="20"/>
                <w:szCs w:val="20"/>
              </w:rPr>
              <w:t xml:space="preserve">Los espacios públicos que se desafectan se transferirán al SERVIU para destinarlos a la ejecución de las obras que contempla el Plan Maestro. </w:t>
            </w:r>
          </w:p>
          <w:p w14:paraId="05E7D5EA" w14:textId="77777777" w:rsidR="00D01933" w:rsidRPr="003123B3" w:rsidRDefault="00D01933" w:rsidP="00D01933">
            <w:pPr>
              <w:pStyle w:val="Prrafodelista"/>
              <w:numPr>
                <w:ilvl w:val="0"/>
                <w:numId w:val="33"/>
              </w:numPr>
              <w:spacing w:before="120"/>
              <w:ind w:left="306" w:hanging="306"/>
              <w:contextualSpacing w:val="0"/>
              <w:jc w:val="both"/>
              <w:rPr>
                <w:rFonts w:asciiTheme="minorHAnsi" w:hAnsiTheme="minorHAnsi" w:cstheme="minorHAnsi"/>
                <w:sz w:val="20"/>
                <w:szCs w:val="20"/>
              </w:rPr>
            </w:pPr>
            <w:r w:rsidRPr="003123B3">
              <w:rPr>
                <w:rFonts w:asciiTheme="minorHAnsi" w:hAnsiTheme="minorHAnsi" w:cstheme="minorHAnsi"/>
                <w:sz w:val="20"/>
                <w:szCs w:val="20"/>
              </w:rPr>
              <w:t>Las superficies que el Plan destine a circulaciones, plazas y parques se incorporan al dominio nacional de uso público una vez que la Dirección de Obras Municipales (DOM) efectúe la recepción definitiva de las obras de urbanización, en línea con las disposiciones contenidas en el artículo 135 de la LGUC.</w:t>
            </w:r>
          </w:p>
          <w:p w14:paraId="2A061813" w14:textId="77777777" w:rsidR="00D01933" w:rsidRPr="003123B3" w:rsidRDefault="00D01933" w:rsidP="00D01933">
            <w:pPr>
              <w:pStyle w:val="Prrafodelista"/>
              <w:numPr>
                <w:ilvl w:val="0"/>
                <w:numId w:val="33"/>
              </w:numPr>
              <w:spacing w:before="120"/>
              <w:ind w:left="306" w:hanging="306"/>
              <w:contextualSpacing w:val="0"/>
              <w:jc w:val="both"/>
              <w:rPr>
                <w:rFonts w:asciiTheme="minorHAnsi" w:hAnsiTheme="minorHAnsi" w:cstheme="minorHAnsi"/>
                <w:sz w:val="20"/>
                <w:szCs w:val="20"/>
              </w:rPr>
            </w:pPr>
            <w:r w:rsidRPr="003123B3">
              <w:rPr>
                <w:rFonts w:asciiTheme="minorHAnsi" w:hAnsiTheme="minorHAnsi" w:cstheme="minorHAnsi"/>
                <w:sz w:val="20"/>
                <w:szCs w:val="20"/>
              </w:rPr>
              <w:t>Las superficies destinadas a circulaciones, plazas y parques pasarán automáticamente a formar parte del Plan Regulador Comunal, de acuerdo a lo establecido en el artículo 69 de la LGUC.</w:t>
            </w:r>
          </w:p>
        </w:tc>
      </w:tr>
      <w:tr w:rsidR="00D01933" w:rsidRPr="003123B3" w14:paraId="1C0728FF" w14:textId="77777777" w:rsidTr="005D24C2">
        <w:trPr>
          <w:cantSplit/>
          <w:jc w:val="right"/>
        </w:trPr>
        <w:tc>
          <w:tcPr>
            <w:tcW w:w="465" w:type="dxa"/>
            <w:vAlign w:val="center"/>
          </w:tcPr>
          <w:p w14:paraId="269C7CCE" w14:textId="77777777" w:rsidR="00D01933" w:rsidRPr="003123B3" w:rsidRDefault="00D01933" w:rsidP="005D24C2">
            <w:pPr>
              <w:pStyle w:val="Prrafodelista"/>
              <w:ind w:left="0"/>
              <w:jc w:val="center"/>
              <w:rPr>
                <w:rFonts w:asciiTheme="minorHAnsi" w:hAnsiTheme="minorHAnsi" w:cstheme="minorHAnsi"/>
                <w:b/>
                <w:bCs/>
                <w:sz w:val="20"/>
                <w:szCs w:val="20"/>
              </w:rPr>
            </w:pPr>
            <w:r w:rsidRPr="003123B3">
              <w:rPr>
                <w:rFonts w:asciiTheme="minorHAnsi" w:hAnsiTheme="minorHAnsi" w:cstheme="minorHAnsi"/>
                <w:b/>
                <w:bCs/>
                <w:sz w:val="20"/>
                <w:szCs w:val="20"/>
              </w:rPr>
              <w:t>b)</w:t>
            </w:r>
          </w:p>
        </w:tc>
        <w:tc>
          <w:tcPr>
            <w:tcW w:w="2082" w:type="dxa"/>
            <w:vAlign w:val="center"/>
          </w:tcPr>
          <w:p w14:paraId="5C6CC2BA" w14:textId="77777777" w:rsidR="00D01933" w:rsidRPr="003123B3" w:rsidRDefault="00D01933" w:rsidP="005D24C2">
            <w:pPr>
              <w:pStyle w:val="Prrafodelista"/>
              <w:ind w:left="0"/>
              <w:jc w:val="center"/>
              <w:rPr>
                <w:rFonts w:asciiTheme="minorHAnsi" w:hAnsiTheme="minorHAnsi" w:cstheme="minorHAnsi"/>
                <w:sz w:val="20"/>
                <w:szCs w:val="20"/>
              </w:rPr>
            </w:pPr>
            <w:r w:rsidRPr="003123B3">
              <w:rPr>
                <w:rFonts w:asciiTheme="minorHAnsi" w:hAnsiTheme="minorHAnsi" w:cstheme="minorHAnsi"/>
                <w:b/>
                <w:bCs/>
                <w:sz w:val="20"/>
                <w:szCs w:val="20"/>
              </w:rPr>
              <w:t>Modificación de las</w:t>
            </w:r>
            <w:r w:rsidRPr="003123B3">
              <w:rPr>
                <w:rFonts w:asciiTheme="minorHAnsi" w:hAnsiTheme="minorHAnsi" w:cstheme="minorHAnsi"/>
                <w:sz w:val="20"/>
                <w:szCs w:val="20"/>
              </w:rPr>
              <w:t xml:space="preserve"> </w:t>
            </w:r>
            <w:r w:rsidRPr="003123B3">
              <w:rPr>
                <w:rFonts w:asciiTheme="minorHAnsi" w:hAnsiTheme="minorHAnsi" w:cstheme="minorHAnsi"/>
                <w:b/>
                <w:bCs/>
                <w:sz w:val="20"/>
                <w:szCs w:val="20"/>
              </w:rPr>
              <w:t>normas urbanísticas</w:t>
            </w:r>
            <w:r w:rsidRPr="003123B3">
              <w:rPr>
                <w:rFonts w:asciiTheme="minorHAnsi" w:hAnsiTheme="minorHAnsi" w:cstheme="minorHAnsi"/>
                <w:sz w:val="20"/>
                <w:szCs w:val="20"/>
              </w:rPr>
              <w:t xml:space="preserve"> </w:t>
            </w:r>
            <w:r w:rsidRPr="003123B3">
              <w:rPr>
                <w:rFonts w:asciiTheme="minorHAnsi" w:hAnsiTheme="minorHAnsi" w:cstheme="minorHAnsi"/>
                <w:b/>
                <w:bCs/>
                <w:sz w:val="20"/>
                <w:szCs w:val="20"/>
              </w:rPr>
              <w:t>aplicables</w:t>
            </w:r>
            <w:r w:rsidRPr="003123B3">
              <w:rPr>
                <w:rFonts w:asciiTheme="minorHAnsi" w:hAnsiTheme="minorHAnsi" w:cstheme="minorHAnsi"/>
                <w:sz w:val="20"/>
                <w:szCs w:val="20"/>
              </w:rPr>
              <w:t>: para viabilizar la reconstrucción de las viviendas existentes y las demás obras de regeneración barrial.</w:t>
            </w:r>
          </w:p>
        </w:tc>
        <w:tc>
          <w:tcPr>
            <w:tcW w:w="6276" w:type="dxa"/>
            <w:vAlign w:val="center"/>
          </w:tcPr>
          <w:p w14:paraId="537735E2" w14:textId="77777777" w:rsidR="00D01933" w:rsidRPr="003123B3" w:rsidRDefault="00D01933" w:rsidP="00D01933">
            <w:pPr>
              <w:pStyle w:val="Prrafodelista"/>
              <w:numPr>
                <w:ilvl w:val="0"/>
                <w:numId w:val="33"/>
              </w:numPr>
              <w:ind w:left="305" w:hanging="305"/>
              <w:contextualSpacing w:val="0"/>
              <w:rPr>
                <w:rFonts w:asciiTheme="minorHAnsi" w:hAnsiTheme="minorHAnsi" w:cstheme="minorHAnsi"/>
                <w:sz w:val="20"/>
                <w:szCs w:val="20"/>
              </w:rPr>
            </w:pPr>
            <w:r w:rsidRPr="003123B3">
              <w:rPr>
                <w:rFonts w:asciiTheme="minorHAnsi" w:hAnsiTheme="minorHAnsi" w:cstheme="minorHAnsi"/>
                <w:sz w:val="20"/>
                <w:szCs w:val="20"/>
              </w:rPr>
              <w:t>El Plan Maestro constituye una modalidad excepcional de modificación del Plan Regulador Comunal.</w:t>
            </w:r>
          </w:p>
          <w:p w14:paraId="1F5AF08D" w14:textId="77777777" w:rsidR="00D01933" w:rsidRPr="003123B3" w:rsidRDefault="00D01933" w:rsidP="00D01933">
            <w:pPr>
              <w:pStyle w:val="Prrafodelista"/>
              <w:numPr>
                <w:ilvl w:val="0"/>
                <w:numId w:val="33"/>
              </w:numPr>
              <w:spacing w:before="120"/>
              <w:ind w:left="306" w:hanging="306"/>
              <w:contextualSpacing w:val="0"/>
              <w:rPr>
                <w:rFonts w:asciiTheme="minorHAnsi" w:hAnsiTheme="minorHAnsi" w:cstheme="minorHAnsi"/>
                <w:sz w:val="20"/>
                <w:szCs w:val="20"/>
              </w:rPr>
            </w:pPr>
            <w:r w:rsidRPr="003123B3">
              <w:rPr>
                <w:rFonts w:asciiTheme="minorHAnsi" w:hAnsiTheme="minorHAnsi" w:cstheme="minorHAnsi"/>
                <w:sz w:val="20"/>
                <w:szCs w:val="20"/>
              </w:rPr>
              <w:t>El Plan Maestro estará compuesto de:</w:t>
            </w:r>
          </w:p>
          <w:p w14:paraId="7ECB15B4" w14:textId="77777777" w:rsidR="00D01933" w:rsidRPr="003123B3" w:rsidRDefault="00D01933" w:rsidP="00D01933">
            <w:pPr>
              <w:pStyle w:val="Prrafodelista"/>
              <w:numPr>
                <w:ilvl w:val="0"/>
                <w:numId w:val="34"/>
              </w:numPr>
              <w:spacing w:before="120"/>
              <w:ind w:left="714" w:hanging="357"/>
              <w:contextualSpacing w:val="0"/>
              <w:rPr>
                <w:rFonts w:asciiTheme="minorHAnsi" w:hAnsiTheme="minorHAnsi" w:cstheme="minorHAnsi"/>
                <w:sz w:val="20"/>
                <w:szCs w:val="20"/>
              </w:rPr>
            </w:pPr>
            <w:r w:rsidRPr="003123B3">
              <w:rPr>
                <w:rFonts w:asciiTheme="minorHAnsi" w:hAnsiTheme="minorHAnsi" w:cstheme="minorHAnsi"/>
                <w:sz w:val="20"/>
                <w:szCs w:val="20"/>
              </w:rPr>
              <w:t>una imagen objetivo</w:t>
            </w:r>
          </w:p>
          <w:p w14:paraId="500C9B57" w14:textId="77777777" w:rsidR="00D01933" w:rsidRPr="003123B3" w:rsidRDefault="00D01933" w:rsidP="00D01933">
            <w:pPr>
              <w:pStyle w:val="Prrafodelista"/>
              <w:numPr>
                <w:ilvl w:val="0"/>
                <w:numId w:val="34"/>
              </w:numPr>
              <w:contextualSpacing w:val="0"/>
              <w:rPr>
                <w:rFonts w:asciiTheme="minorHAnsi" w:hAnsiTheme="minorHAnsi" w:cstheme="minorHAnsi"/>
                <w:sz w:val="20"/>
                <w:szCs w:val="20"/>
              </w:rPr>
            </w:pPr>
            <w:r w:rsidRPr="003123B3">
              <w:rPr>
                <w:rFonts w:asciiTheme="minorHAnsi" w:hAnsiTheme="minorHAnsi" w:cstheme="minorHAnsi"/>
                <w:sz w:val="20"/>
                <w:szCs w:val="20"/>
              </w:rPr>
              <w:t>una memoria explicativa</w:t>
            </w:r>
          </w:p>
          <w:p w14:paraId="0EB049AD" w14:textId="77777777" w:rsidR="00D01933" w:rsidRPr="003123B3" w:rsidRDefault="00D01933" w:rsidP="00D01933">
            <w:pPr>
              <w:pStyle w:val="Prrafodelista"/>
              <w:numPr>
                <w:ilvl w:val="0"/>
                <w:numId w:val="34"/>
              </w:numPr>
              <w:contextualSpacing w:val="0"/>
              <w:rPr>
                <w:rFonts w:asciiTheme="minorHAnsi" w:hAnsiTheme="minorHAnsi" w:cstheme="minorHAnsi"/>
                <w:sz w:val="20"/>
                <w:szCs w:val="20"/>
              </w:rPr>
            </w:pPr>
            <w:r w:rsidRPr="003123B3">
              <w:rPr>
                <w:rFonts w:asciiTheme="minorHAnsi" w:hAnsiTheme="minorHAnsi" w:cstheme="minorHAnsi"/>
                <w:sz w:val="20"/>
                <w:szCs w:val="20"/>
              </w:rPr>
              <w:t>un nuevo cuadro normativo aplicable al sector sobre el que se aplicarán las acciones y obras de regeneración</w:t>
            </w:r>
          </w:p>
        </w:tc>
      </w:tr>
    </w:tbl>
    <w:p w14:paraId="59BC8C7C" w14:textId="77777777" w:rsidR="00D01933" w:rsidRPr="002909A3" w:rsidRDefault="002909A3" w:rsidP="002909A3">
      <w:pPr>
        <w:spacing w:after="160" w:line="256" w:lineRule="auto"/>
        <w:jc w:val="center"/>
        <w:rPr>
          <w:rFonts w:ascii="Calibri" w:eastAsia="Calibri" w:hAnsi="Calibri"/>
          <w:sz w:val="20"/>
          <w:szCs w:val="20"/>
          <w:lang w:eastAsia="en-US"/>
        </w:rPr>
      </w:pPr>
      <w:r w:rsidRPr="002909A3">
        <w:rPr>
          <w:rFonts w:ascii="Calibri" w:eastAsia="Calibri" w:hAnsi="Calibri"/>
          <w:sz w:val="20"/>
          <w:szCs w:val="20"/>
          <w:lang w:eastAsia="en-US"/>
        </w:rPr>
        <w:t xml:space="preserve">Fuente: Circular DDU 466 (Ord. </w:t>
      </w:r>
      <w:proofErr w:type="spellStart"/>
      <w:r w:rsidRPr="002909A3">
        <w:rPr>
          <w:rFonts w:ascii="Calibri" w:eastAsia="Calibri" w:hAnsi="Calibri"/>
          <w:sz w:val="20"/>
          <w:szCs w:val="20"/>
          <w:lang w:eastAsia="en-US"/>
        </w:rPr>
        <w:t>N°</w:t>
      </w:r>
      <w:proofErr w:type="spellEnd"/>
      <w:r w:rsidRPr="002909A3">
        <w:rPr>
          <w:rFonts w:ascii="Calibri" w:eastAsia="Calibri" w:hAnsi="Calibri"/>
          <w:sz w:val="20"/>
          <w:szCs w:val="20"/>
          <w:lang w:eastAsia="en-US"/>
        </w:rPr>
        <w:t xml:space="preserve"> 230 del 27 de mayo 2022)</w:t>
      </w:r>
    </w:p>
    <w:p w14:paraId="316666AF" w14:textId="77777777" w:rsidR="00D01933" w:rsidRPr="002909A3" w:rsidRDefault="00D01933" w:rsidP="00D01933">
      <w:pPr>
        <w:spacing w:after="160" w:line="256" w:lineRule="auto"/>
        <w:jc w:val="both"/>
        <w:rPr>
          <w:rFonts w:ascii="Calibri" w:eastAsia="Calibri" w:hAnsi="Calibri"/>
          <w:sz w:val="22"/>
          <w:szCs w:val="22"/>
          <w:lang w:eastAsia="en-US"/>
        </w:rPr>
      </w:pPr>
      <w:r w:rsidRPr="002909A3">
        <w:rPr>
          <w:rFonts w:ascii="Calibri" w:eastAsia="Calibri" w:hAnsi="Calibri"/>
          <w:sz w:val="22"/>
          <w:szCs w:val="22"/>
          <w:lang w:eastAsia="en-US"/>
        </w:rPr>
        <w:t xml:space="preserve">El Plan podría considerar ambas o solamente una de las acciones anteriores. </w:t>
      </w:r>
    </w:p>
    <w:p w14:paraId="407E2828" w14:textId="77777777" w:rsidR="00D01933" w:rsidRPr="002909A3" w:rsidRDefault="00D01933" w:rsidP="00D01933">
      <w:pPr>
        <w:spacing w:after="160" w:line="256" w:lineRule="auto"/>
        <w:jc w:val="both"/>
        <w:rPr>
          <w:rFonts w:ascii="Calibri" w:eastAsia="Calibri" w:hAnsi="Calibri"/>
          <w:sz w:val="22"/>
          <w:szCs w:val="22"/>
          <w:lang w:eastAsia="en-US"/>
        </w:rPr>
      </w:pPr>
      <w:r w:rsidRPr="002909A3">
        <w:rPr>
          <w:rFonts w:ascii="Calibri" w:eastAsia="Calibri" w:hAnsi="Calibri"/>
          <w:sz w:val="22"/>
          <w:szCs w:val="22"/>
          <w:lang w:eastAsia="en-US"/>
        </w:rPr>
        <w:t xml:space="preserve">Para que el Plan Maestro genere los efectos reseñados en el cuadro precedente, se requiere que sea </w:t>
      </w:r>
      <w:r w:rsidRPr="002909A3">
        <w:rPr>
          <w:rFonts w:ascii="Calibri" w:eastAsia="Calibri" w:hAnsi="Calibri"/>
          <w:b/>
          <w:bCs/>
          <w:sz w:val="22"/>
          <w:szCs w:val="22"/>
          <w:lang w:eastAsia="en-US"/>
        </w:rPr>
        <w:t>aprobado por el Concejo Municipal y promulgado mediante decreto alcaldicio</w:t>
      </w:r>
      <w:r w:rsidRPr="002909A3">
        <w:rPr>
          <w:rFonts w:ascii="Calibri" w:eastAsia="Calibri" w:hAnsi="Calibri"/>
          <w:sz w:val="22"/>
          <w:szCs w:val="22"/>
          <w:lang w:eastAsia="en-US"/>
        </w:rPr>
        <w:t>, para luego ser publicado en el Diario Oficial.</w:t>
      </w:r>
    </w:p>
    <w:p w14:paraId="42D7658A" w14:textId="77777777" w:rsidR="008A5B4A" w:rsidRDefault="00D01933" w:rsidP="00D01933">
      <w:pPr>
        <w:spacing w:after="160" w:line="256" w:lineRule="auto"/>
        <w:jc w:val="both"/>
        <w:rPr>
          <w:rFonts w:ascii="Calibri" w:eastAsia="Calibri" w:hAnsi="Calibri"/>
          <w:sz w:val="22"/>
          <w:szCs w:val="22"/>
          <w:lang w:eastAsia="en-US"/>
        </w:rPr>
      </w:pPr>
      <w:r w:rsidRPr="002909A3">
        <w:rPr>
          <w:rFonts w:ascii="Calibri" w:eastAsia="Calibri" w:hAnsi="Calibri"/>
          <w:sz w:val="22"/>
          <w:szCs w:val="22"/>
          <w:lang w:eastAsia="en-US"/>
        </w:rPr>
        <w:t>Finalmente, según lo dispuesto en el nuevo artículo 89 de la LGUC, en aquellos sectores protegidos bajo la categoría de Zona Típica o Zona de Conservación Histórica, o en alguna de las categorías que las reemplacen, no podrán implementarse Planes Maestros de Regeneración.</w:t>
      </w:r>
    </w:p>
    <w:p w14:paraId="4DF0E4EB" w14:textId="77777777" w:rsidR="002909A3" w:rsidRPr="008E7A40" w:rsidRDefault="002909A3" w:rsidP="008E7A40">
      <w:pPr>
        <w:spacing w:after="160" w:line="256" w:lineRule="auto"/>
        <w:jc w:val="both"/>
        <w:rPr>
          <w:rFonts w:ascii="Calibri" w:eastAsia="Calibri" w:hAnsi="Calibri"/>
          <w:sz w:val="22"/>
          <w:szCs w:val="22"/>
          <w:lang w:eastAsia="en-US"/>
        </w:rPr>
      </w:pPr>
    </w:p>
    <w:p w14:paraId="2D8AF373" w14:textId="77777777" w:rsidR="00F72E5B" w:rsidRPr="00F72E5B"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Pr>
          <w:rFonts w:asciiTheme="minorHAnsi" w:hAnsiTheme="minorHAnsi" w:cstheme="minorHAnsi"/>
          <w:b/>
          <w:color w:val="0070C0"/>
          <w:sz w:val="22"/>
          <w:szCs w:val="22"/>
        </w:rPr>
        <w:t>OBJETIVOS DE LA PROPUESTA</w:t>
      </w:r>
    </w:p>
    <w:p w14:paraId="46AA41B8" w14:textId="77777777" w:rsidR="00F72E5B" w:rsidRPr="00C90FBC" w:rsidRDefault="00F72E5B" w:rsidP="00F72E5B">
      <w:pPr>
        <w:pStyle w:val="Prrafodelista"/>
        <w:ind w:left="567"/>
        <w:jc w:val="both"/>
        <w:rPr>
          <w:rFonts w:asciiTheme="minorHAnsi" w:hAnsiTheme="minorHAnsi" w:cstheme="minorHAnsi"/>
          <w:color w:val="0070C0"/>
          <w:sz w:val="22"/>
          <w:szCs w:val="22"/>
        </w:rPr>
      </w:pPr>
    </w:p>
    <w:p w14:paraId="0CA7F980" w14:textId="77777777" w:rsidR="008E7A40" w:rsidRPr="008E7A40" w:rsidRDefault="00D01933" w:rsidP="008E7A40">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El objetivo de la propuesta es reglamentar lo dispuesto en los artículos 87 al 91</w:t>
      </w:r>
      <w:r w:rsidR="00345949">
        <w:rPr>
          <w:rFonts w:ascii="Calibri" w:eastAsia="Calibri" w:hAnsi="Calibri"/>
          <w:sz w:val="22"/>
          <w:szCs w:val="22"/>
          <w:lang w:eastAsia="en-US"/>
        </w:rPr>
        <w:t xml:space="preserve"> de la LGUC</w:t>
      </w:r>
      <w:r>
        <w:rPr>
          <w:rFonts w:ascii="Calibri" w:eastAsia="Calibri" w:hAnsi="Calibri"/>
          <w:sz w:val="22"/>
          <w:szCs w:val="22"/>
          <w:lang w:eastAsia="en-US"/>
        </w:rPr>
        <w:t xml:space="preserve">, precisando los alcances y contenidos, así como los procedimientos para implementar </w:t>
      </w:r>
      <w:r w:rsidR="00345949">
        <w:rPr>
          <w:rFonts w:ascii="Calibri" w:eastAsia="Calibri" w:hAnsi="Calibri"/>
          <w:sz w:val="22"/>
          <w:szCs w:val="22"/>
          <w:lang w:eastAsia="en-US"/>
        </w:rPr>
        <w:t>la</w:t>
      </w:r>
      <w:r>
        <w:rPr>
          <w:rFonts w:ascii="Calibri" w:eastAsia="Calibri" w:hAnsi="Calibri"/>
          <w:sz w:val="22"/>
          <w:szCs w:val="22"/>
          <w:lang w:eastAsia="en-US"/>
        </w:rPr>
        <w:t xml:space="preserve"> nueva herramienta</w:t>
      </w:r>
      <w:r w:rsidR="00345949">
        <w:rPr>
          <w:rFonts w:ascii="Calibri" w:eastAsia="Calibri" w:hAnsi="Calibri"/>
          <w:sz w:val="22"/>
          <w:szCs w:val="22"/>
          <w:lang w:eastAsia="en-US"/>
        </w:rPr>
        <w:t xml:space="preserve"> de los Planes Maestros de Regeneración</w:t>
      </w:r>
      <w:r>
        <w:rPr>
          <w:rFonts w:ascii="Calibri" w:eastAsia="Calibri" w:hAnsi="Calibri"/>
          <w:sz w:val="22"/>
          <w:szCs w:val="22"/>
          <w:lang w:eastAsia="en-US"/>
        </w:rPr>
        <w:t>.</w:t>
      </w:r>
    </w:p>
    <w:p w14:paraId="231B6C2F" w14:textId="77777777" w:rsidR="00546F12" w:rsidRPr="00B11AC1" w:rsidRDefault="00546F12" w:rsidP="0030026C">
      <w:pPr>
        <w:jc w:val="both"/>
        <w:rPr>
          <w:rFonts w:asciiTheme="minorHAnsi" w:hAnsiTheme="minorHAnsi" w:cstheme="minorHAnsi"/>
          <w:sz w:val="22"/>
          <w:szCs w:val="22"/>
        </w:rPr>
      </w:pPr>
    </w:p>
    <w:p w14:paraId="6E1201E4" w14:textId="77777777" w:rsidR="00E568CA" w:rsidRPr="00C90FBC" w:rsidRDefault="00016D46" w:rsidP="002909A3">
      <w:pPr>
        <w:pStyle w:val="Prrafodelista"/>
        <w:numPr>
          <w:ilvl w:val="0"/>
          <w:numId w:val="27"/>
        </w:numPr>
        <w:ind w:left="567" w:hanging="567"/>
        <w:jc w:val="both"/>
        <w:rPr>
          <w:rFonts w:asciiTheme="minorHAnsi" w:hAnsiTheme="minorHAnsi" w:cstheme="minorHAnsi"/>
          <w:color w:val="0070C0"/>
          <w:sz w:val="22"/>
          <w:szCs w:val="22"/>
        </w:rPr>
      </w:pPr>
      <w:r w:rsidRPr="00C90FBC">
        <w:rPr>
          <w:rFonts w:asciiTheme="minorHAnsi" w:hAnsiTheme="minorHAnsi" w:cstheme="minorHAnsi"/>
          <w:b/>
          <w:color w:val="0070C0"/>
          <w:sz w:val="22"/>
          <w:szCs w:val="22"/>
        </w:rPr>
        <w:t>PRINCIPALES ASPECTOS DE LA MODIFICACIÓN</w:t>
      </w:r>
      <w:r w:rsidR="00277765">
        <w:rPr>
          <w:rFonts w:asciiTheme="minorHAnsi" w:hAnsiTheme="minorHAnsi" w:cstheme="minorHAnsi"/>
          <w:b/>
          <w:color w:val="0070C0"/>
          <w:sz w:val="22"/>
          <w:szCs w:val="22"/>
        </w:rPr>
        <w:t xml:space="preserve"> PROPUESTA </w:t>
      </w:r>
      <w:r w:rsidR="0030026C">
        <w:rPr>
          <w:rFonts w:asciiTheme="minorHAnsi" w:hAnsiTheme="minorHAnsi" w:cstheme="minorHAnsi"/>
          <w:b/>
          <w:color w:val="0070C0"/>
          <w:sz w:val="22"/>
          <w:szCs w:val="22"/>
        </w:rPr>
        <w:t>Y LOS EFECTOS ESPERADOS</w:t>
      </w:r>
    </w:p>
    <w:p w14:paraId="43DF7838" w14:textId="77777777" w:rsidR="00173115" w:rsidRPr="00B11AC1" w:rsidRDefault="00173115" w:rsidP="0044327C">
      <w:pPr>
        <w:pStyle w:val="Prrafodelista"/>
        <w:ind w:left="1416"/>
        <w:jc w:val="both"/>
        <w:rPr>
          <w:rFonts w:asciiTheme="minorHAnsi" w:hAnsiTheme="minorHAnsi" w:cstheme="minorHAnsi"/>
          <w:sz w:val="22"/>
          <w:szCs w:val="22"/>
        </w:rPr>
      </w:pPr>
    </w:p>
    <w:p w14:paraId="6F13E7DD" w14:textId="77777777" w:rsidR="006E590B" w:rsidRPr="00C90FBC" w:rsidRDefault="00C90FBC" w:rsidP="00C90FBC">
      <w:pPr>
        <w:spacing w:line="276" w:lineRule="auto"/>
        <w:jc w:val="both"/>
        <w:rPr>
          <w:rFonts w:asciiTheme="minorHAnsi" w:hAnsiTheme="minorHAnsi" w:cstheme="minorHAnsi"/>
          <w:sz w:val="22"/>
          <w:szCs w:val="22"/>
        </w:rPr>
      </w:pPr>
      <w:bookmarkStart w:id="0" w:name="_Ref54961899"/>
      <w:r>
        <w:rPr>
          <w:rFonts w:asciiTheme="minorHAnsi" w:hAnsiTheme="minorHAnsi" w:cstheme="minorHAnsi"/>
          <w:sz w:val="22"/>
          <w:szCs w:val="22"/>
        </w:rPr>
        <w:t>A</w:t>
      </w:r>
      <w:r w:rsidR="00B70539" w:rsidRPr="00C90FBC">
        <w:rPr>
          <w:rFonts w:asciiTheme="minorHAnsi" w:hAnsiTheme="minorHAnsi" w:cstheme="minorHAnsi"/>
          <w:sz w:val="22"/>
          <w:szCs w:val="22"/>
        </w:rPr>
        <w:t xml:space="preserve"> modo de síntesis, l</w:t>
      </w:r>
      <w:r w:rsidR="008C39A7" w:rsidRPr="00C90FBC">
        <w:rPr>
          <w:rFonts w:asciiTheme="minorHAnsi" w:hAnsiTheme="minorHAnsi" w:cstheme="minorHAnsi"/>
          <w:sz w:val="22"/>
          <w:szCs w:val="22"/>
        </w:rPr>
        <w:t>as modificaciones abor</w:t>
      </w:r>
      <w:r>
        <w:rPr>
          <w:rFonts w:asciiTheme="minorHAnsi" w:hAnsiTheme="minorHAnsi" w:cstheme="minorHAnsi"/>
          <w:sz w:val="22"/>
          <w:szCs w:val="22"/>
        </w:rPr>
        <w:t>dadas en el presente d</w:t>
      </w:r>
      <w:r w:rsidR="008C39A7" w:rsidRPr="00C90FBC">
        <w:rPr>
          <w:rFonts w:asciiTheme="minorHAnsi" w:hAnsiTheme="minorHAnsi" w:cstheme="minorHAnsi"/>
          <w:sz w:val="22"/>
          <w:szCs w:val="22"/>
        </w:rPr>
        <w:t xml:space="preserve">ecreto </w:t>
      </w:r>
      <w:r w:rsidR="006E590B" w:rsidRPr="00C90FBC">
        <w:rPr>
          <w:rFonts w:asciiTheme="minorHAnsi" w:hAnsiTheme="minorHAnsi" w:cstheme="minorHAnsi"/>
          <w:sz w:val="22"/>
          <w:szCs w:val="22"/>
        </w:rPr>
        <w:t xml:space="preserve">se resumen </w:t>
      </w:r>
      <w:r w:rsidR="00546F12" w:rsidRPr="00C90FBC">
        <w:rPr>
          <w:rFonts w:asciiTheme="minorHAnsi" w:hAnsiTheme="minorHAnsi" w:cstheme="minorHAnsi"/>
          <w:sz w:val="22"/>
          <w:szCs w:val="22"/>
        </w:rPr>
        <w:t>en las</w:t>
      </w:r>
      <w:r w:rsidR="006E590B" w:rsidRPr="00C90FBC">
        <w:rPr>
          <w:rFonts w:asciiTheme="minorHAnsi" w:hAnsiTheme="minorHAnsi" w:cstheme="minorHAnsi"/>
          <w:sz w:val="22"/>
          <w:szCs w:val="22"/>
        </w:rPr>
        <w:t xml:space="preserve"> siguiente</w:t>
      </w:r>
      <w:r w:rsidR="00546F12" w:rsidRPr="00C90FBC">
        <w:rPr>
          <w:rFonts w:asciiTheme="minorHAnsi" w:hAnsiTheme="minorHAnsi" w:cstheme="minorHAnsi"/>
          <w:sz w:val="22"/>
          <w:szCs w:val="22"/>
        </w:rPr>
        <w:t>s acciones</w:t>
      </w:r>
      <w:r w:rsidR="006E590B" w:rsidRPr="00C90FBC">
        <w:rPr>
          <w:rFonts w:asciiTheme="minorHAnsi" w:hAnsiTheme="minorHAnsi" w:cstheme="minorHAnsi"/>
          <w:sz w:val="22"/>
          <w:szCs w:val="22"/>
        </w:rPr>
        <w:t>:</w:t>
      </w:r>
    </w:p>
    <w:p w14:paraId="69B2FC39" w14:textId="77777777" w:rsidR="005F5164" w:rsidRPr="00B11AC1" w:rsidRDefault="005F5164" w:rsidP="001C3290">
      <w:pPr>
        <w:pStyle w:val="Prrafodelista"/>
        <w:spacing w:line="276" w:lineRule="auto"/>
        <w:ind w:left="1416"/>
        <w:jc w:val="both"/>
        <w:rPr>
          <w:rFonts w:asciiTheme="minorHAnsi" w:hAnsiTheme="minorHAnsi" w:cstheme="minorHAnsi"/>
          <w:sz w:val="22"/>
          <w:szCs w:val="22"/>
        </w:rPr>
      </w:pPr>
    </w:p>
    <w:p w14:paraId="12830920" w14:textId="77777777" w:rsidR="003E3187" w:rsidRDefault="003E3187" w:rsidP="00743350">
      <w:pPr>
        <w:pStyle w:val="Prrafodelista"/>
        <w:numPr>
          <w:ilvl w:val="0"/>
          <w:numId w:val="28"/>
        </w:numPr>
        <w:spacing w:line="276" w:lineRule="auto"/>
        <w:ind w:left="1080" w:hanging="796"/>
        <w:jc w:val="both"/>
        <w:rPr>
          <w:rFonts w:asciiTheme="minorHAnsi" w:hAnsiTheme="minorHAnsi" w:cstheme="minorHAnsi"/>
          <w:sz w:val="22"/>
          <w:szCs w:val="22"/>
        </w:rPr>
      </w:pPr>
      <w:r w:rsidRPr="003E3187">
        <w:rPr>
          <w:rFonts w:asciiTheme="minorHAnsi" w:hAnsiTheme="minorHAnsi" w:cstheme="minorHAnsi"/>
          <w:sz w:val="22"/>
          <w:szCs w:val="22"/>
        </w:rPr>
        <w:t xml:space="preserve">Se </w:t>
      </w:r>
      <w:r w:rsidR="00D01933">
        <w:rPr>
          <w:rFonts w:asciiTheme="minorHAnsi" w:hAnsiTheme="minorHAnsi" w:cstheme="minorHAnsi"/>
          <w:sz w:val="22"/>
          <w:szCs w:val="22"/>
        </w:rPr>
        <w:t xml:space="preserve">incorporan definiciones </w:t>
      </w:r>
      <w:r w:rsidR="00510E6B">
        <w:rPr>
          <w:rFonts w:asciiTheme="minorHAnsi" w:hAnsiTheme="minorHAnsi" w:cstheme="minorHAnsi"/>
          <w:sz w:val="22"/>
          <w:szCs w:val="22"/>
        </w:rPr>
        <w:t xml:space="preserve">al artículo 1.1.2. de la OGUC para los siguientes términos: bienes públicos urbanos relevantes, </w:t>
      </w:r>
      <w:r w:rsidR="00345949">
        <w:rPr>
          <w:rFonts w:asciiTheme="minorHAnsi" w:hAnsiTheme="minorHAnsi" w:cstheme="minorHAnsi"/>
          <w:sz w:val="22"/>
          <w:szCs w:val="22"/>
        </w:rPr>
        <w:t>P</w:t>
      </w:r>
      <w:r w:rsidR="00510E6B">
        <w:rPr>
          <w:rFonts w:asciiTheme="minorHAnsi" w:hAnsiTheme="minorHAnsi" w:cstheme="minorHAnsi"/>
          <w:sz w:val="22"/>
          <w:szCs w:val="22"/>
        </w:rPr>
        <w:t xml:space="preserve">lan </w:t>
      </w:r>
      <w:r w:rsidR="00345949">
        <w:rPr>
          <w:rFonts w:asciiTheme="minorHAnsi" w:hAnsiTheme="minorHAnsi" w:cstheme="minorHAnsi"/>
          <w:sz w:val="22"/>
          <w:szCs w:val="22"/>
        </w:rPr>
        <w:t>M</w:t>
      </w:r>
      <w:r w:rsidR="00510E6B">
        <w:rPr>
          <w:rFonts w:asciiTheme="minorHAnsi" w:hAnsiTheme="minorHAnsi" w:cstheme="minorHAnsi"/>
          <w:sz w:val="22"/>
          <w:szCs w:val="22"/>
        </w:rPr>
        <w:t xml:space="preserve">aestro de </w:t>
      </w:r>
      <w:r w:rsidR="00345949">
        <w:rPr>
          <w:rFonts w:asciiTheme="minorHAnsi" w:hAnsiTheme="minorHAnsi" w:cstheme="minorHAnsi"/>
          <w:sz w:val="22"/>
          <w:szCs w:val="22"/>
        </w:rPr>
        <w:t>R</w:t>
      </w:r>
      <w:r w:rsidR="00510E6B">
        <w:rPr>
          <w:rFonts w:asciiTheme="minorHAnsi" w:hAnsiTheme="minorHAnsi" w:cstheme="minorHAnsi"/>
          <w:sz w:val="22"/>
          <w:szCs w:val="22"/>
        </w:rPr>
        <w:t xml:space="preserve">egeneración, sector de intervención del </w:t>
      </w:r>
      <w:r w:rsidR="00345949">
        <w:rPr>
          <w:rFonts w:asciiTheme="minorHAnsi" w:hAnsiTheme="minorHAnsi" w:cstheme="minorHAnsi"/>
          <w:sz w:val="22"/>
          <w:szCs w:val="22"/>
        </w:rPr>
        <w:t>P</w:t>
      </w:r>
      <w:r w:rsidR="00510E6B">
        <w:rPr>
          <w:rFonts w:asciiTheme="minorHAnsi" w:hAnsiTheme="minorHAnsi" w:cstheme="minorHAnsi"/>
          <w:sz w:val="22"/>
          <w:szCs w:val="22"/>
        </w:rPr>
        <w:t xml:space="preserve">lan </w:t>
      </w:r>
      <w:r w:rsidR="00345949">
        <w:rPr>
          <w:rFonts w:asciiTheme="minorHAnsi" w:hAnsiTheme="minorHAnsi" w:cstheme="minorHAnsi"/>
          <w:sz w:val="22"/>
          <w:szCs w:val="22"/>
        </w:rPr>
        <w:t>M</w:t>
      </w:r>
      <w:r w:rsidR="00510E6B">
        <w:rPr>
          <w:rFonts w:asciiTheme="minorHAnsi" w:hAnsiTheme="minorHAnsi" w:cstheme="minorHAnsi"/>
          <w:sz w:val="22"/>
          <w:szCs w:val="22"/>
        </w:rPr>
        <w:t xml:space="preserve">aestro de </w:t>
      </w:r>
      <w:r w:rsidR="00345949">
        <w:rPr>
          <w:rFonts w:asciiTheme="minorHAnsi" w:hAnsiTheme="minorHAnsi" w:cstheme="minorHAnsi"/>
          <w:sz w:val="22"/>
          <w:szCs w:val="22"/>
        </w:rPr>
        <w:t>R</w:t>
      </w:r>
      <w:r w:rsidR="00510E6B">
        <w:rPr>
          <w:rFonts w:asciiTheme="minorHAnsi" w:hAnsiTheme="minorHAnsi" w:cstheme="minorHAnsi"/>
          <w:sz w:val="22"/>
          <w:szCs w:val="22"/>
        </w:rPr>
        <w:t>egeneración y viviendas de interés público</w:t>
      </w:r>
      <w:r w:rsidR="00672F27">
        <w:rPr>
          <w:rFonts w:asciiTheme="minorHAnsi" w:hAnsiTheme="minorHAnsi" w:cstheme="minorHAnsi"/>
          <w:sz w:val="22"/>
          <w:szCs w:val="22"/>
        </w:rPr>
        <w:t>.</w:t>
      </w:r>
    </w:p>
    <w:p w14:paraId="4801D21D" w14:textId="77777777" w:rsidR="00ED5CDB" w:rsidRDefault="00ED5CDB" w:rsidP="00ED5CDB">
      <w:pPr>
        <w:pStyle w:val="Prrafodelista"/>
        <w:spacing w:line="276" w:lineRule="auto"/>
        <w:ind w:left="1080"/>
        <w:jc w:val="both"/>
        <w:rPr>
          <w:rFonts w:asciiTheme="minorHAnsi" w:hAnsiTheme="minorHAnsi" w:cstheme="minorHAnsi"/>
          <w:sz w:val="22"/>
          <w:szCs w:val="22"/>
        </w:rPr>
      </w:pPr>
    </w:p>
    <w:p w14:paraId="08E672F0" w14:textId="77777777" w:rsidR="005A79D3" w:rsidRDefault="00895B4A" w:rsidP="005A79D3">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5A79D3">
        <w:rPr>
          <w:rFonts w:asciiTheme="minorHAnsi" w:hAnsiTheme="minorHAnsi" w:cstheme="minorHAnsi"/>
          <w:b/>
          <w:color w:val="0070C0"/>
          <w:sz w:val="22"/>
          <w:szCs w:val="22"/>
        </w:rPr>
        <w:t>FECTOS ESPERAD</w:t>
      </w:r>
      <w:r w:rsidR="005A79D3" w:rsidRPr="003E3187">
        <w:rPr>
          <w:rFonts w:asciiTheme="minorHAnsi" w:hAnsiTheme="minorHAnsi" w:cstheme="minorHAnsi"/>
          <w:b/>
          <w:color w:val="0070C0"/>
          <w:sz w:val="22"/>
          <w:szCs w:val="22"/>
        </w:rPr>
        <w:t>OS</w:t>
      </w:r>
      <w:r w:rsidR="00672F27" w:rsidRPr="003E3187">
        <w:rPr>
          <w:rFonts w:asciiTheme="minorHAnsi" w:hAnsiTheme="minorHAnsi" w:cstheme="minorHAnsi"/>
          <w:b/>
          <w:color w:val="0070C0"/>
          <w:sz w:val="22"/>
          <w:szCs w:val="22"/>
        </w:rPr>
        <w:t>:</w:t>
      </w:r>
      <w:r w:rsidR="00672F27">
        <w:rPr>
          <w:rFonts w:asciiTheme="minorHAnsi" w:hAnsiTheme="minorHAnsi" w:cstheme="minorHAnsi"/>
          <w:b/>
          <w:color w:val="0070C0"/>
          <w:sz w:val="22"/>
          <w:szCs w:val="22"/>
        </w:rPr>
        <w:t xml:space="preserve"> </w:t>
      </w:r>
    </w:p>
    <w:p w14:paraId="0BD410D8" w14:textId="77777777" w:rsidR="00672F27" w:rsidRPr="00672F27" w:rsidRDefault="005A79D3" w:rsidP="005A79D3">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Con esta modificación</w:t>
      </w:r>
      <w:r w:rsidR="00AC450B">
        <w:rPr>
          <w:rFonts w:asciiTheme="minorHAnsi" w:hAnsiTheme="minorHAnsi" w:cstheme="minorHAnsi"/>
          <w:sz w:val="22"/>
          <w:szCs w:val="22"/>
        </w:rPr>
        <w:t xml:space="preserve"> </w:t>
      </w:r>
      <w:r>
        <w:rPr>
          <w:rFonts w:asciiTheme="minorHAnsi" w:hAnsiTheme="minorHAnsi" w:cstheme="minorHAnsi"/>
          <w:sz w:val="22"/>
          <w:szCs w:val="22"/>
        </w:rPr>
        <w:t xml:space="preserve">se pretende </w:t>
      </w:r>
      <w:r w:rsidR="00510E6B">
        <w:rPr>
          <w:rFonts w:asciiTheme="minorHAnsi" w:hAnsiTheme="minorHAnsi" w:cstheme="minorHAnsi"/>
          <w:sz w:val="22"/>
          <w:szCs w:val="22"/>
        </w:rPr>
        <w:t xml:space="preserve">definir </w:t>
      </w:r>
      <w:r w:rsidR="00345949">
        <w:rPr>
          <w:rFonts w:asciiTheme="minorHAnsi" w:hAnsiTheme="minorHAnsi" w:cstheme="minorHAnsi"/>
          <w:sz w:val="22"/>
          <w:szCs w:val="22"/>
        </w:rPr>
        <w:t xml:space="preserve">y precisar los alcances de </w:t>
      </w:r>
      <w:r w:rsidR="00510E6B">
        <w:rPr>
          <w:rFonts w:asciiTheme="minorHAnsi" w:hAnsiTheme="minorHAnsi" w:cstheme="minorHAnsi"/>
          <w:sz w:val="22"/>
          <w:szCs w:val="22"/>
        </w:rPr>
        <w:t xml:space="preserve">los conceptos, ya incorporados en la Ley </w:t>
      </w:r>
      <w:proofErr w:type="spellStart"/>
      <w:r w:rsidR="00510E6B">
        <w:rPr>
          <w:rFonts w:asciiTheme="minorHAnsi" w:hAnsiTheme="minorHAnsi" w:cstheme="minorHAnsi"/>
          <w:sz w:val="22"/>
          <w:szCs w:val="22"/>
        </w:rPr>
        <w:t>N°</w:t>
      </w:r>
      <w:proofErr w:type="spellEnd"/>
      <w:r w:rsidR="00510E6B">
        <w:rPr>
          <w:rFonts w:asciiTheme="minorHAnsi" w:hAnsiTheme="minorHAnsi" w:cstheme="minorHAnsi"/>
          <w:sz w:val="22"/>
          <w:szCs w:val="22"/>
        </w:rPr>
        <w:t xml:space="preserve"> 21.450</w:t>
      </w:r>
      <w:r w:rsidR="00AC450B">
        <w:rPr>
          <w:rFonts w:asciiTheme="minorHAnsi" w:hAnsiTheme="minorHAnsi" w:cstheme="minorHAnsi"/>
          <w:sz w:val="22"/>
          <w:szCs w:val="22"/>
        </w:rPr>
        <w:t>.</w:t>
      </w:r>
    </w:p>
    <w:p w14:paraId="6196F606" w14:textId="77777777" w:rsidR="00672F27" w:rsidRDefault="00672F27" w:rsidP="00672F27">
      <w:pPr>
        <w:pStyle w:val="Prrafodelista"/>
        <w:spacing w:line="276" w:lineRule="auto"/>
        <w:ind w:left="1080"/>
        <w:jc w:val="both"/>
        <w:rPr>
          <w:rFonts w:asciiTheme="minorHAnsi" w:hAnsiTheme="minorHAnsi" w:cstheme="minorHAnsi"/>
          <w:sz w:val="22"/>
          <w:szCs w:val="22"/>
        </w:rPr>
      </w:pPr>
    </w:p>
    <w:p w14:paraId="51D53348" w14:textId="77777777" w:rsidR="009437A9" w:rsidRDefault="009437A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77692FEC" w14:textId="6CC161E3" w:rsidR="00672F27" w:rsidRDefault="00672F27" w:rsidP="00743350">
      <w:pPr>
        <w:pStyle w:val="Prrafodelista"/>
        <w:numPr>
          <w:ilvl w:val="0"/>
          <w:numId w:val="28"/>
        </w:numPr>
        <w:spacing w:line="276" w:lineRule="auto"/>
        <w:ind w:left="1080" w:hanging="796"/>
        <w:jc w:val="both"/>
        <w:rPr>
          <w:rFonts w:asciiTheme="minorHAnsi" w:hAnsiTheme="minorHAnsi" w:cstheme="minorHAnsi"/>
          <w:sz w:val="22"/>
          <w:szCs w:val="22"/>
        </w:rPr>
      </w:pPr>
      <w:r w:rsidRPr="003E3187">
        <w:rPr>
          <w:rFonts w:asciiTheme="minorHAnsi" w:hAnsiTheme="minorHAnsi" w:cstheme="minorHAnsi"/>
          <w:sz w:val="22"/>
          <w:szCs w:val="22"/>
        </w:rPr>
        <w:lastRenderedPageBreak/>
        <w:t xml:space="preserve">Se </w:t>
      </w:r>
      <w:r w:rsidR="00510E6B">
        <w:rPr>
          <w:rFonts w:asciiTheme="minorHAnsi" w:hAnsiTheme="minorHAnsi" w:cstheme="minorHAnsi"/>
          <w:sz w:val="22"/>
          <w:szCs w:val="22"/>
        </w:rPr>
        <w:t>incorpora en el artículo 1.3.2. de la OGUC como nueva infracción (número 14) aquella que se refiere al incumplimiento de ingresar las correspondientes solicitudes de inscripciones, anotaciones y archivos de planos ante el organismo competente antes de iniciar la construcción de las obras contempladas en un Plan Maestro de Regeneración</w:t>
      </w:r>
      <w:r>
        <w:rPr>
          <w:rFonts w:asciiTheme="minorHAnsi" w:hAnsiTheme="minorHAnsi" w:cstheme="minorHAnsi"/>
          <w:sz w:val="22"/>
          <w:szCs w:val="22"/>
        </w:rPr>
        <w:t>.</w:t>
      </w:r>
    </w:p>
    <w:p w14:paraId="19607895" w14:textId="77777777" w:rsidR="003E3187" w:rsidRDefault="003E3187" w:rsidP="003E3187">
      <w:pPr>
        <w:pStyle w:val="Prrafodelista"/>
        <w:spacing w:line="276" w:lineRule="auto"/>
        <w:ind w:left="1080"/>
        <w:jc w:val="both"/>
        <w:rPr>
          <w:rFonts w:asciiTheme="minorHAnsi" w:hAnsiTheme="minorHAnsi" w:cstheme="minorHAnsi"/>
          <w:sz w:val="22"/>
          <w:szCs w:val="22"/>
        </w:rPr>
      </w:pPr>
    </w:p>
    <w:p w14:paraId="24FEABBF" w14:textId="77777777" w:rsidR="003E3187" w:rsidRDefault="00E04C8E" w:rsidP="003E3187">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AE6243">
        <w:rPr>
          <w:rFonts w:asciiTheme="minorHAnsi" w:hAnsiTheme="minorHAnsi" w:cstheme="minorHAnsi"/>
          <w:b/>
          <w:color w:val="0070C0"/>
          <w:sz w:val="22"/>
          <w:szCs w:val="22"/>
        </w:rPr>
        <w:t>FECTOS ESPERAD</w:t>
      </w:r>
      <w:r w:rsidR="00AE6243" w:rsidRPr="003E3187">
        <w:rPr>
          <w:rFonts w:asciiTheme="minorHAnsi" w:hAnsiTheme="minorHAnsi" w:cstheme="minorHAnsi"/>
          <w:b/>
          <w:color w:val="0070C0"/>
          <w:sz w:val="22"/>
          <w:szCs w:val="22"/>
        </w:rPr>
        <w:t>OS</w:t>
      </w:r>
      <w:r w:rsidR="003E3187" w:rsidRPr="003E3187">
        <w:rPr>
          <w:rFonts w:asciiTheme="minorHAnsi" w:hAnsiTheme="minorHAnsi" w:cstheme="minorHAnsi"/>
          <w:b/>
          <w:color w:val="0070C0"/>
          <w:sz w:val="22"/>
          <w:szCs w:val="22"/>
        </w:rPr>
        <w:t>:</w:t>
      </w:r>
      <w:r w:rsidR="003E3187" w:rsidRPr="003E3187">
        <w:rPr>
          <w:rFonts w:asciiTheme="minorHAnsi" w:hAnsiTheme="minorHAnsi" w:cstheme="minorHAnsi"/>
          <w:sz w:val="22"/>
          <w:szCs w:val="22"/>
        </w:rPr>
        <w:t xml:space="preserve"> </w:t>
      </w:r>
      <w:r w:rsidR="00510E6B">
        <w:rPr>
          <w:rFonts w:asciiTheme="minorHAnsi" w:hAnsiTheme="minorHAnsi" w:cstheme="minorHAnsi"/>
          <w:sz w:val="22"/>
          <w:szCs w:val="22"/>
        </w:rPr>
        <w:t>Se espera prever el ingreso oportuno de los antecedentes indicados previo a la ejecución de obras.</w:t>
      </w:r>
      <w:r w:rsidR="00A55E65">
        <w:rPr>
          <w:rFonts w:asciiTheme="minorHAnsi" w:hAnsiTheme="minorHAnsi" w:cstheme="minorHAnsi"/>
          <w:sz w:val="22"/>
          <w:szCs w:val="22"/>
        </w:rPr>
        <w:t xml:space="preserve"> </w:t>
      </w:r>
    </w:p>
    <w:p w14:paraId="590F7A07" w14:textId="77777777" w:rsidR="003E3187" w:rsidRPr="003E3187" w:rsidRDefault="003E3187" w:rsidP="003E3187">
      <w:pPr>
        <w:pStyle w:val="Prrafodelista"/>
        <w:spacing w:line="276" w:lineRule="auto"/>
        <w:ind w:left="1080"/>
        <w:jc w:val="both"/>
        <w:rPr>
          <w:rFonts w:asciiTheme="minorHAnsi" w:hAnsiTheme="minorHAnsi" w:cstheme="minorHAnsi"/>
          <w:sz w:val="22"/>
          <w:szCs w:val="22"/>
        </w:rPr>
      </w:pPr>
    </w:p>
    <w:p w14:paraId="41C94EDC" w14:textId="77777777" w:rsidR="00831833" w:rsidRDefault="00A55E65" w:rsidP="00743350">
      <w:pPr>
        <w:pStyle w:val="Prrafodelista"/>
        <w:numPr>
          <w:ilvl w:val="0"/>
          <w:numId w:val="28"/>
        </w:numPr>
        <w:spacing w:line="276" w:lineRule="auto"/>
        <w:ind w:left="1080" w:hanging="796"/>
        <w:jc w:val="both"/>
        <w:rPr>
          <w:rFonts w:asciiTheme="minorHAnsi" w:hAnsiTheme="minorHAnsi" w:cstheme="minorHAnsi"/>
          <w:sz w:val="22"/>
          <w:szCs w:val="22"/>
        </w:rPr>
      </w:pPr>
      <w:r>
        <w:rPr>
          <w:rFonts w:asciiTheme="minorHAnsi" w:hAnsiTheme="minorHAnsi" w:cstheme="minorHAnsi"/>
          <w:sz w:val="22"/>
          <w:szCs w:val="22"/>
        </w:rPr>
        <w:t xml:space="preserve">Se </w:t>
      </w:r>
      <w:r w:rsidR="00510E6B">
        <w:rPr>
          <w:rFonts w:asciiTheme="minorHAnsi" w:hAnsiTheme="minorHAnsi" w:cstheme="minorHAnsi"/>
          <w:sz w:val="22"/>
          <w:szCs w:val="22"/>
        </w:rPr>
        <w:t>complementa el nombre del Título 2, denominándose “</w:t>
      </w:r>
      <w:r w:rsidR="00510E6B" w:rsidRPr="00345949">
        <w:rPr>
          <w:rFonts w:asciiTheme="minorHAnsi" w:hAnsiTheme="minorHAnsi" w:cstheme="minorHAnsi"/>
          <w:i/>
          <w:iCs/>
          <w:sz w:val="22"/>
          <w:szCs w:val="22"/>
        </w:rPr>
        <w:t>DE LA PLANIFICACION, DE LOS PLANES DE INVERSIONES EN INFRAESTRUCTURA DE MOVILIDAD Y ESPACIO PÚBLICO, Y DE LOS PLANES MAESTROS DE REGENERACIÓN</w:t>
      </w:r>
      <w:r w:rsidR="007D059F">
        <w:rPr>
          <w:rFonts w:asciiTheme="minorHAnsi" w:hAnsiTheme="minorHAnsi" w:cstheme="minorHAnsi"/>
          <w:sz w:val="22"/>
          <w:szCs w:val="22"/>
        </w:rPr>
        <w:t>”</w:t>
      </w:r>
      <w:r w:rsidR="00345949">
        <w:rPr>
          <w:rFonts w:asciiTheme="minorHAnsi" w:hAnsiTheme="minorHAnsi" w:cstheme="minorHAnsi"/>
          <w:sz w:val="22"/>
          <w:szCs w:val="22"/>
        </w:rPr>
        <w:t xml:space="preserve"> y se genera un nuevo Capítulo 9° denominado “</w:t>
      </w:r>
      <w:r w:rsidR="00345949" w:rsidRPr="00345949">
        <w:rPr>
          <w:rFonts w:asciiTheme="minorHAnsi" w:hAnsiTheme="minorHAnsi" w:cstheme="minorHAnsi"/>
          <w:i/>
          <w:iCs/>
          <w:sz w:val="22"/>
          <w:szCs w:val="22"/>
        </w:rPr>
        <w:t>De la Regeneración de Barrios o Conjuntos Habitacionales de viviendas sociales altamente segregados o deteriorados</w:t>
      </w:r>
      <w:r w:rsidR="00345949" w:rsidRPr="00510E6B">
        <w:rPr>
          <w:rFonts w:asciiTheme="minorHAnsi" w:hAnsiTheme="minorHAnsi" w:cstheme="minorHAnsi"/>
          <w:sz w:val="22"/>
          <w:szCs w:val="22"/>
        </w:rPr>
        <w:t>”,</w:t>
      </w:r>
    </w:p>
    <w:p w14:paraId="62E33279" w14:textId="77777777" w:rsidR="006C2C89" w:rsidRDefault="006C2C89" w:rsidP="006C2C89">
      <w:pPr>
        <w:pStyle w:val="Prrafodelista"/>
        <w:rPr>
          <w:rFonts w:asciiTheme="minorHAnsi" w:hAnsiTheme="minorHAnsi" w:cstheme="minorHAnsi"/>
          <w:sz w:val="22"/>
          <w:szCs w:val="22"/>
        </w:rPr>
      </w:pPr>
    </w:p>
    <w:p w14:paraId="41144305" w14:textId="77777777" w:rsidR="00345949" w:rsidRDefault="00510E6B" w:rsidP="00510E6B">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EFECTOS ESPERAD</w:t>
      </w:r>
      <w:r w:rsidRPr="003E3187">
        <w:rPr>
          <w:rFonts w:asciiTheme="minorHAnsi" w:hAnsiTheme="minorHAnsi" w:cstheme="minorHAnsi"/>
          <w:b/>
          <w:color w:val="0070C0"/>
          <w:sz w:val="22"/>
          <w:szCs w:val="22"/>
        </w:rPr>
        <w:t>OS</w:t>
      </w:r>
      <w:r>
        <w:rPr>
          <w:rFonts w:asciiTheme="minorHAnsi" w:hAnsiTheme="minorHAnsi" w:cstheme="minorHAnsi"/>
          <w:b/>
          <w:color w:val="0070C0"/>
          <w:sz w:val="22"/>
          <w:szCs w:val="22"/>
        </w:rPr>
        <w:t xml:space="preserve">: </w:t>
      </w:r>
      <w:r>
        <w:rPr>
          <w:rFonts w:asciiTheme="minorHAnsi" w:hAnsiTheme="minorHAnsi" w:cstheme="minorHAnsi"/>
          <w:sz w:val="22"/>
          <w:szCs w:val="22"/>
        </w:rPr>
        <w:t xml:space="preserve">Con esta </w:t>
      </w:r>
      <w:r w:rsidR="00345949">
        <w:rPr>
          <w:rFonts w:asciiTheme="minorHAnsi" w:hAnsiTheme="minorHAnsi" w:cstheme="minorHAnsi"/>
          <w:sz w:val="22"/>
          <w:szCs w:val="22"/>
        </w:rPr>
        <w:t>modificación se incorporan los Planes Maestros de Regeneración, precisando sus alcances, contenidos y procedimientos específicos mediante la siguiente estructura</w:t>
      </w:r>
      <w:r w:rsidR="002D65F4">
        <w:rPr>
          <w:rFonts w:asciiTheme="minorHAnsi" w:hAnsiTheme="minorHAnsi" w:cstheme="minorHAnsi"/>
          <w:sz w:val="22"/>
          <w:szCs w:val="22"/>
        </w:rPr>
        <w:t>, con la referencia a los artículos que la contienen</w:t>
      </w:r>
      <w:r w:rsidR="00345949">
        <w:rPr>
          <w:rFonts w:asciiTheme="minorHAnsi" w:hAnsiTheme="minorHAnsi" w:cstheme="minorHAnsi"/>
          <w:sz w:val="22"/>
          <w:szCs w:val="22"/>
        </w:rPr>
        <w:t>:</w:t>
      </w:r>
    </w:p>
    <w:p w14:paraId="415BE258" w14:textId="77777777" w:rsidR="00345949" w:rsidRDefault="00345949" w:rsidP="00510E6B">
      <w:pPr>
        <w:pStyle w:val="Prrafodelista"/>
        <w:spacing w:line="276" w:lineRule="auto"/>
        <w:ind w:left="1080"/>
        <w:jc w:val="both"/>
        <w:rPr>
          <w:rFonts w:asciiTheme="minorHAnsi" w:hAnsiTheme="minorHAnsi" w:cstheme="minorHAnsi"/>
          <w:sz w:val="22"/>
          <w:szCs w:val="22"/>
        </w:rPr>
      </w:pPr>
    </w:p>
    <w:tbl>
      <w:tblPr>
        <w:tblStyle w:val="Tablaconcuadrcula"/>
        <w:tblW w:w="0" w:type="auto"/>
        <w:tblInd w:w="1129" w:type="dxa"/>
        <w:tblLook w:val="04A0" w:firstRow="1" w:lastRow="0" w:firstColumn="1" w:lastColumn="0" w:noHBand="0" w:noVBand="1"/>
      </w:tblPr>
      <w:tblGrid>
        <w:gridCol w:w="6096"/>
        <w:gridCol w:w="1945"/>
      </w:tblGrid>
      <w:tr w:rsidR="002D65F4" w:rsidRPr="002D65F4" w14:paraId="3584584E" w14:textId="77777777" w:rsidTr="002D65F4">
        <w:tc>
          <w:tcPr>
            <w:tcW w:w="6096" w:type="dxa"/>
          </w:tcPr>
          <w:p w14:paraId="7D072767" w14:textId="77777777" w:rsidR="002D65F4" w:rsidRPr="002D65F4" w:rsidRDefault="002D65F4" w:rsidP="002D65F4">
            <w:pPr>
              <w:spacing w:line="276" w:lineRule="auto"/>
              <w:ind w:left="173"/>
              <w:jc w:val="center"/>
              <w:rPr>
                <w:rFonts w:asciiTheme="minorHAnsi" w:hAnsiTheme="minorHAnsi" w:cstheme="minorHAnsi"/>
                <w:b/>
                <w:bCs/>
                <w:sz w:val="20"/>
                <w:szCs w:val="20"/>
              </w:rPr>
            </w:pPr>
            <w:r w:rsidRPr="002D65F4">
              <w:rPr>
                <w:rFonts w:asciiTheme="minorHAnsi" w:hAnsiTheme="minorHAnsi" w:cstheme="minorHAnsi"/>
                <w:b/>
                <w:bCs/>
                <w:sz w:val="20"/>
                <w:szCs w:val="20"/>
              </w:rPr>
              <w:t>CONTENIDO</w:t>
            </w:r>
          </w:p>
        </w:tc>
        <w:tc>
          <w:tcPr>
            <w:tcW w:w="1945" w:type="dxa"/>
          </w:tcPr>
          <w:p w14:paraId="167F87AB" w14:textId="77777777" w:rsidR="002D65F4" w:rsidRPr="002D65F4" w:rsidRDefault="002D65F4" w:rsidP="002D65F4">
            <w:pPr>
              <w:spacing w:line="276" w:lineRule="auto"/>
              <w:ind w:left="173"/>
              <w:jc w:val="center"/>
              <w:rPr>
                <w:rFonts w:asciiTheme="minorHAnsi" w:hAnsiTheme="minorHAnsi" w:cstheme="minorHAnsi"/>
                <w:b/>
                <w:bCs/>
                <w:sz w:val="20"/>
                <w:szCs w:val="20"/>
              </w:rPr>
            </w:pPr>
            <w:r w:rsidRPr="002D65F4">
              <w:rPr>
                <w:rFonts w:asciiTheme="minorHAnsi" w:hAnsiTheme="minorHAnsi" w:cstheme="minorHAnsi"/>
                <w:b/>
                <w:bCs/>
                <w:sz w:val="20"/>
                <w:szCs w:val="20"/>
              </w:rPr>
              <w:t>ARTÍCULO(S)</w:t>
            </w:r>
          </w:p>
        </w:tc>
      </w:tr>
      <w:tr w:rsidR="002D65F4" w:rsidRPr="002D65F4" w14:paraId="5ABB4B8E" w14:textId="77777777" w:rsidTr="00BD14C9">
        <w:tc>
          <w:tcPr>
            <w:tcW w:w="6096" w:type="dxa"/>
          </w:tcPr>
          <w:p w14:paraId="313C701E"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 xml:space="preserve">Generalidades </w:t>
            </w:r>
          </w:p>
        </w:tc>
        <w:tc>
          <w:tcPr>
            <w:tcW w:w="1945" w:type="dxa"/>
            <w:vAlign w:val="center"/>
          </w:tcPr>
          <w:p w14:paraId="76A6092F"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2.9.1. al 2.9.4.</w:t>
            </w:r>
          </w:p>
        </w:tc>
      </w:tr>
      <w:tr w:rsidR="002D65F4" w:rsidRPr="002D65F4" w14:paraId="214A8837" w14:textId="77777777" w:rsidTr="00BD14C9">
        <w:tc>
          <w:tcPr>
            <w:tcW w:w="6096" w:type="dxa"/>
          </w:tcPr>
          <w:p w14:paraId="5E4E6D9C"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 xml:space="preserve">Del Plan Maestro de Regeneración de barrios </w:t>
            </w:r>
          </w:p>
        </w:tc>
        <w:tc>
          <w:tcPr>
            <w:tcW w:w="1945" w:type="dxa"/>
            <w:vAlign w:val="center"/>
          </w:tcPr>
          <w:p w14:paraId="01CFF083"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2.9.5. y 2.9.6.</w:t>
            </w:r>
          </w:p>
        </w:tc>
      </w:tr>
      <w:tr w:rsidR="002D65F4" w:rsidRPr="002D65F4" w14:paraId="3B91BDBF" w14:textId="77777777" w:rsidTr="00BD14C9">
        <w:tc>
          <w:tcPr>
            <w:tcW w:w="6096" w:type="dxa"/>
          </w:tcPr>
          <w:p w14:paraId="4358696B"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Del Plan Maestro de Regeneración de conjuntos habitacionales de viviendas sociales y su entorno</w:t>
            </w:r>
          </w:p>
        </w:tc>
        <w:tc>
          <w:tcPr>
            <w:tcW w:w="1945" w:type="dxa"/>
            <w:vAlign w:val="center"/>
          </w:tcPr>
          <w:p w14:paraId="31D10AA2"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2.9.7. y 2.9.8</w:t>
            </w:r>
          </w:p>
        </w:tc>
      </w:tr>
      <w:tr w:rsidR="002D65F4" w:rsidRPr="002D65F4" w14:paraId="4A56A3AD" w14:textId="77777777" w:rsidTr="00BD14C9">
        <w:tc>
          <w:tcPr>
            <w:tcW w:w="6096" w:type="dxa"/>
          </w:tcPr>
          <w:p w14:paraId="61291A82"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Componentes del Plan Maestro de Regeneración de barrios, o de conjuntos habitacionales de viviendas sociales</w:t>
            </w:r>
          </w:p>
        </w:tc>
        <w:tc>
          <w:tcPr>
            <w:tcW w:w="1945" w:type="dxa"/>
            <w:vAlign w:val="center"/>
          </w:tcPr>
          <w:p w14:paraId="00EACA11"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2.9.9.</w:t>
            </w:r>
          </w:p>
        </w:tc>
      </w:tr>
      <w:tr w:rsidR="002D65F4" w:rsidRPr="002D65F4" w14:paraId="63921D9F" w14:textId="77777777" w:rsidTr="00BD14C9">
        <w:tc>
          <w:tcPr>
            <w:tcW w:w="6096" w:type="dxa"/>
          </w:tcPr>
          <w:p w14:paraId="78D1F1D9"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Diagnóstico del barrio, o del conjunto habitacional de viviendas sociales y su entorno a intervenir</w:t>
            </w:r>
          </w:p>
        </w:tc>
        <w:tc>
          <w:tcPr>
            <w:tcW w:w="1945" w:type="dxa"/>
            <w:vAlign w:val="center"/>
          </w:tcPr>
          <w:p w14:paraId="2937FA82"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2.9.10 y 2.9.11.</w:t>
            </w:r>
          </w:p>
        </w:tc>
      </w:tr>
      <w:tr w:rsidR="002D65F4" w:rsidRPr="002D65F4" w14:paraId="5600CD75" w14:textId="77777777" w:rsidTr="00BD14C9">
        <w:tc>
          <w:tcPr>
            <w:tcW w:w="6096" w:type="dxa"/>
          </w:tcPr>
          <w:p w14:paraId="77875924"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Memoria del Plan Maestro de Regeneración con su Plan de acciones y obras</w:t>
            </w:r>
          </w:p>
        </w:tc>
        <w:tc>
          <w:tcPr>
            <w:tcW w:w="1945" w:type="dxa"/>
            <w:vAlign w:val="center"/>
          </w:tcPr>
          <w:p w14:paraId="1E73A800"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2.9.12. y 2.9.13.</w:t>
            </w:r>
          </w:p>
        </w:tc>
      </w:tr>
      <w:tr w:rsidR="002D65F4" w:rsidRPr="002D65F4" w14:paraId="6BC165B8" w14:textId="77777777" w:rsidTr="00BD14C9">
        <w:tc>
          <w:tcPr>
            <w:tcW w:w="6096" w:type="dxa"/>
          </w:tcPr>
          <w:p w14:paraId="77D6E9F3"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 xml:space="preserve">Planos </w:t>
            </w:r>
          </w:p>
        </w:tc>
        <w:tc>
          <w:tcPr>
            <w:tcW w:w="1945" w:type="dxa"/>
            <w:vAlign w:val="center"/>
          </w:tcPr>
          <w:p w14:paraId="0ADA176D"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2.9.14. al 2.9.16.</w:t>
            </w:r>
          </w:p>
        </w:tc>
      </w:tr>
      <w:tr w:rsidR="002D65F4" w:rsidRPr="002D65F4" w14:paraId="2F5AEC82" w14:textId="77777777" w:rsidTr="00BD14C9">
        <w:tc>
          <w:tcPr>
            <w:tcW w:w="6096" w:type="dxa"/>
          </w:tcPr>
          <w:p w14:paraId="75683BBA"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 xml:space="preserve">Procedimiento de formulación y aprobación del Plan Maestro de Regeneración </w:t>
            </w:r>
          </w:p>
        </w:tc>
        <w:tc>
          <w:tcPr>
            <w:tcW w:w="1945" w:type="dxa"/>
            <w:vAlign w:val="center"/>
          </w:tcPr>
          <w:p w14:paraId="3AC84063"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2.9.17. al 2.9.23</w:t>
            </w:r>
          </w:p>
        </w:tc>
      </w:tr>
      <w:tr w:rsidR="002D65F4" w:rsidRPr="002D65F4" w14:paraId="0BF911B5" w14:textId="77777777" w:rsidTr="00BD14C9">
        <w:tc>
          <w:tcPr>
            <w:tcW w:w="6096" w:type="dxa"/>
          </w:tcPr>
          <w:p w14:paraId="4E300933"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 xml:space="preserve">Efectos normativos sobre el territorio a intervenir </w:t>
            </w:r>
          </w:p>
        </w:tc>
        <w:tc>
          <w:tcPr>
            <w:tcW w:w="1945" w:type="dxa"/>
            <w:vAlign w:val="center"/>
          </w:tcPr>
          <w:p w14:paraId="23DDB86E"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2.9.24. al 2.9.28.</w:t>
            </w:r>
          </w:p>
        </w:tc>
      </w:tr>
      <w:tr w:rsidR="002D65F4" w:rsidRPr="002D65F4" w14:paraId="4500CCB7" w14:textId="77777777" w:rsidTr="00BD14C9">
        <w:tc>
          <w:tcPr>
            <w:tcW w:w="6096" w:type="dxa"/>
          </w:tcPr>
          <w:p w14:paraId="6D28F3A4" w14:textId="77777777" w:rsidR="002D65F4" w:rsidRPr="002D65F4" w:rsidRDefault="002D65F4" w:rsidP="00BD14C9">
            <w:pPr>
              <w:spacing w:line="276" w:lineRule="auto"/>
              <w:ind w:left="31"/>
              <w:jc w:val="both"/>
              <w:rPr>
                <w:rFonts w:asciiTheme="minorHAnsi" w:hAnsiTheme="minorHAnsi" w:cstheme="minorHAnsi"/>
                <w:sz w:val="22"/>
                <w:szCs w:val="22"/>
              </w:rPr>
            </w:pPr>
            <w:r w:rsidRPr="002D65F4">
              <w:rPr>
                <w:rFonts w:asciiTheme="minorHAnsi" w:hAnsiTheme="minorHAnsi" w:cstheme="minorHAnsi"/>
                <w:sz w:val="22"/>
                <w:szCs w:val="22"/>
              </w:rPr>
              <w:t>Implementación del Plan Maestro</w:t>
            </w:r>
          </w:p>
        </w:tc>
        <w:tc>
          <w:tcPr>
            <w:tcW w:w="1945" w:type="dxa"/>
            <w:vAlign w:val="center"/>
          </w:tcPr>
          <w:p w14:paraId="5717BED5" w14:textId="77777777" w:rsidR="002D65F4" w:rsidRPr="002D65F4" w:rsidRDefault="002D65F4" w:rsidP="00BD14C9">
            <w:pPr>
              <w:spacing w:line="276" w:lineRule="auto"/>
              <w:ind w:left="173"/>
              <w:jc w:val="center"/>
              <w:rPr>
                <w:rFonts w:asciiTheme="minorHAnsi" w:hAnsiTheme="minorHAnsi" w:cstheme="minorHAnsi"/>
                <w:sz w:val="22"/>
                <w:szCs w:val="22"/>
              </w:rPr>
            </w:pPr>
            <w:r w:rsidRPr="002D65F4">
              <w:rPr>
                <w:rFonts w:asciiTheme="minorHAnsi" w:hAnsiTheme="minorHAnsi" w:cstheme="minorHAnsi"/>
                <w:sz w:val="22"/>
                <w:szCs w:val="22"/>
              </w:rPr>
              <w:t>2.9.29. al 2.9.33.</w:t>
            </w:r>
          </w:p>
        </w:tc>
      </w:tr>
    </w:tbl>
    <w:p w14:paraId="4ABA726E" w14:textId="77777777" w:rsidR="00510E6B" w:rsidRPr="006C2C89" w:rsidRDefault="00510E6B" w:rsidP="00510E6B">
      <w:pPr>
        <w:pStyle w:val="Prrafodelista"/>
        <w:rPr>
          <w:rFonts w:asciiTheme="minorHAnsi" w:hAnsiTheme="minorHAnsi" w:cstheme="minorHAnsi"/>
          <w:sz w:val="22"/>
          <w:szCs w:val="22"/>
        </w:rPr>
      </w:pPr>
    </w:p>
    <w:p w14:paraId="6DC4B9A7" w14:textId="77777777" w:rsidR="00510E6B" w:rsidRPr="006C2C89" w:rsidRDefault="00510E6B" w:rsidP="006C2C89">
      <w:pPr>
        <w:pStyle w:val="Prrafodelista"/>
        <w:rPr>
          <w:rFonts w:asciiTheme="minorHAnsi" w:hAnsiTheme="minorHAnsi" w:cstheme="minorHAnsi"/>
          <w:sz w:val="22"/>
          <w:szCs w:val="22"/>
        </w:rPr>
      </w:pPr>
    </w:p>
    <w:p w14:paraId="2F1337C0" w14:textId="77777777" w:rsidR="002C2484" w:rsidRDefault="002C2484" w:rsidP="004A1313">
      <w:pPr>
        <w:pStyle w:val="Prrafodelista"/>
        <w:numPr>
          <w:ilvl w:val="0"/>
          <w:numId w:val="28"/>
        </w:numPr>
        <w:spacing w:line="276" w:lineRule="auto"/>
        <w:ind w:left="1080" w:hanging="796"/>
        <w:jc w:val="both"/>
        <w:rPr>
          <w:rFonts w:asciiTheme="minorHAnsi" w:hAnsiTheme="minorHAnsi" w:cstheme="minorHAnsi"/>
          <w:sz w:val="22"/>
          <w:szCs w:val="22"/>
        </w:rPr>
      </w:pPr>
      <w:r w:rsidRPr="002C2484">
        <w:rPr>
          <w:rFonts w:asciiTheme="minorHAnsi" w:hAnsiTheme="minorHAnsi" w:cstheme="minorHAnsi"/>
          <w:sz w:val="22"/>
          <w:szCs w:val="22"/>
        </w:rPr>
        <w:t xml:space="preserve">Se </w:t>
      </w:r>
      <w:r w:rsidR="00A55E65">
        <w:rPr>
          <w:rFonts w:asciiTheme="minorHAnsi" w:hAnsiTheme="minorHAnsi" w:cstheme="minorHAnsi"/>
          <w:sz w:val="22"/>
          <w:szCs w:val="22"/>
        </w:rPr>
        <w:t xml:space="preserve">incorpora </w:t>
      </w:r>
      <w:r w:rsidR="00345949">
        <w:rPr>
          <w:rFonts w:asciiTheme="minorHAnsi" w:hAnsiTheme="minorHAnsi" w:cstheme="minorHAnsi"/>
          <w:sz w:val="22"/>
          <w:szCs w:val="22"/>
        </w:rPr>
        <w:t>un nuevo artículo transitorio en la OGUC</w:t>
      </w:r>
      <w:r w:rsidR="004E7C5A">
        <w:rPr>
          <w:rFonts w:asciiTheme="minorHAnsi" w:hAnsiTheme="minorHAnsi" w:cstheme="minorHAnsi"/>
          <w:sz w:val="22"/>
          <w:szCs w:val="22"/>
        </w:rPr>
        <w:t xml:space="preserve"> referido a los Planes Maestros de Regeneración que se encuentren en elaboración a la fecha de entrada en vigencia del decreto</w:t>
      </w:r>
      <w:r w:rsidR="00A55E65">
        <w:rPr>
          <w:rFonts w:asciiTheme="minorHAnsi" w:hAnsiTheme="minorHAnsi" w:cstheme="minorHAnsi"/>
          <w:sz w:val="22"/>
          <w:szCs w:val="22"/>
        </w:rPr>
        <w:t>.</w:t>
      </w:r>
    </w:p>
    <w:p w14:paraId="0F4E92CD" w14:textId="77777777" w:rsidR="002C2484" w:rsidRDefault="002C2484" w:rsidP="002C2484">
      <w:pPr>
        <w:pStyle w:val="Prrafodelista"/>
        <w:spacing w:line="276" w:lineRule="auto"/>
        <w:ind w:left="1080"/>
        <w:jc w:val="both"/>
        <w:rPr>
          <w:rFonts w:asciiTheme="minorHAnsi" w:hAnsiTheme="minorHAnsi" w:cstheme="minorHAnsi"/>
          <w:sz w:val="22"/>
          <w:szCs w:val="22"/>
        </w:rPr>
      </w:pPr>
    </w:p>
    <w:p w14:paraId="546271FA" w14:textId="77777777" w:rsidR="00B97629" w:rsidRPr="00B97629" w:rsidRDefault="000E683D" w:rsidP="00B97629">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753CA7">
        <w:rPr>
          <w:rFonts w:asciiTheme="minorHAnsi" w:hAnsiTheme="minorHAnsi" w:cstheme="minorHAnsi"/>
          <w:b/>
          <w:color w:val="0070C0"/>
          <w:sz w:val="22"/>
          <w:szCs w:val="22"/>
        </w:rPr>
        <w:t>FECTOS ESPERAD</w:t>
      </w:r>
      <w:r w:rsidR="00753CA7" w:rsidRPr="003E3187">
        <w:rPr>
          <w:rFonts w:asciiTheme="minorHAnsi" w:hAnsiTheme="minorHAnsi" w:cstheme="minorHAnsi"/>
          <w:b/>
          <w:color w:val="0070C0"/>
          <w:sz w:val="22"/>
          <w:szCs w:val="22"/>
        </w:rPr>
        <w:t>OS</w:t>
      </w:r>
      <w:r w:rsidR="00540B1A" w:rsidRPr="002C2484">
        <w:rPr>
          <w:rFonts w:asciiTheme="minorHAnsi" w:hAnsiTheme="minorHAnsi" w:cstheme="minorHAnsi"/>
          <w:b/>
          <w:color w:val="0070C0"/>
          <w:sz w:val="22"/>
          <w:szCs w:val="22"/>
        </w:rPr>
        <w:t>:</w:t>
      </w:r>
      <w:r w:rsidR="00ED5CDB">
        <w:rPr>
          <w:rFonts w:asciiTheme="minorHAnsi" w:hAnsiTheme="minorHAnsi" w:cstheme="minorHAnsi"/>
          <w:b/>
          <w:color w:val="0070C0"/>
          <w:sz w:val="22"/>
          <w:szCs w:val="22"/>
        </w:rPr>
        <w:t xml:space="preserve"> </w:t>
      </w:r>
      <w:r w:rsidR="004E7C5A">
        <w:rPr>
          <w:rFonts w:asciiTheme="minorHAnsi" w:hAnsiTheme="minorHAnsi" w:cstheme="minorHAnsi"/>
          <w:sz w:val="22"/>
          <w:szCs w:val="22"/>
        </w:rPr>
        <w:t xml:space="preserve">Esta incorporación apunta a dar continuidad a los procesos que ya se hayan iniciado con posterioridad a la publicación de la Ley </w:t>
      </w:r>
      <w:proofErr w:type="spellStart"/>
      <w:r w:rsidR="004E7C5A">
        <w:rPr>
          <w:rFonts w:asciiTheme="minorHAnsi" w:hAnsiTheme="minorHAnsi" w:cstheme="minorHAnsi"/>
          <w:sz w:val="22"/>
          <w:szCs w:val="22"/>
        </w:rPr>
        <w:t>N°</w:t>
      </w:r>
      <w:proofErr w:type="spellEnd"/>
      <w:r w:rsidR="004E7C5A">
        <w:rPr>
          <w:rFonts w:asciiTheme="minorHAnsi" w:hAnsiTheme="minorHAnsi" w:cstheme="minorHAnsi"/>
          <w:sz w:val="22"/>
          <w:szCs w:val="22"/>
        </w:rPr>
        <w:t xml:space="preserve"> 21.450, previo a la publicación del Decreto, dado que dicha ley contempló una entrada en vigencia inmediata y, por lo tanto</w:t>
      </w:r>
      <w:r w:rsidR="00BD14C9">
        <w:rPr>
          <w:rFonts w:asciiTheme="minorHAnsi" w:hAnsiTheme="minorHAnsi" w:cstheme="minorHAnsi"/>
          <w:sz w:val="22"/>
          <w:szCs w:val="22"/>
        </w:rPr>
        <w:t>,</w:t>
      </w:r>
      <w:r w:rsidR="004E7C5A">
        <w:rPr>
          <w:rFonts w:asciiTheme="minorHAnsi" w:hAnsiTheme="minorHAnsi" w:cstheme="minorHAnsi"/>
          <w:sz w:val="22"/>
          <w:szCs w:val="22"/>
        </w:rPr>
        <w:t xml:space="preserve"> no requiere de su reglamentación para poder utilizar esta herramienta.</w:t>
      </w:r>
      <w:r w:rsidR="00B97629" w:rsidRPr="00B97629">
        <w:rPr>
          <w:rFonts w:asciiTheme="minorHAnsi" w:hAnsiTheme="minorHAnsi" w:cstheme="minorHAnsi"/>
          <w:sz w:val="22"/>
          <w:szCs w:val="22"/>
        </w:rPr>
        <w:t xml:space="preserve"> </w:t>
      </w:r>
    </w:p>
    <w:p w14:paraId="5FBB63CD" w14:textId="77777777" w:rsidR="00B97629" w:rsidRPr="00B97629" w:rsidRDefault="00B97629" w:rsidP="00B97629">
      <w:pPr>
        <w:pStyle w:val="Prrafodelista"/>
        <w:spacing w:line="276" w:lineRule="auto"/>
        <w:ind w:left="1080"/>
        <w:jc w:val="both"/>
        <w:rPr>
          <w:rFonts w:asciiTheme="minorHAnsi" w:hAnsiTheme="minorHAnsi" w:cstheme="minorHAnsi"/>
          <w:sz w:val="22"/>
          <w:szCs w:val="22"/>
        </w:rPr>
      </w:pPr>
    </w:p>
    <w:bookmarkEnd w:id="0"/>
    <w:p w14:paraId="32F0A376" w14:textId="77777777" w:rsidR="00206235" w:rsidRDefault="00206235" w:rsidP="00206235">
      <w:pPr>
        <w:jc w:val="both"/>
        <w:rPr>
          <w:rFonts w:asciiTheme="minorHAnsi" w:hAnsiTheme="minorHAnsi" w:cstheme="minorHAnsi"/>
          <w:b/>
          <w:sz w:val="22"/>
          <w:szCs w:val="22"/>
        </w:rPr>
      </w:pPr>
    </w:p>
    <w:p w14:paraId="54BBC699" w14:textId="77777777" w:rsidR="00F5179F" w:rsidRPr="00F5179F" w:rsidRDefault="00C44352" w:rsidP="00F5179F">
      <w:pPr>
        <w:pStyle w:val="Prrafodelista"/>
        <w:ind w:left="1080"/>
        <w:jc w:val="both"/>
        <w:rPr>
          <w:rFonts w:asciiTheme="minorHAnsi" w:hAnsiTheme="minorHAnsi" w:cstheme="minorHAnsi"/>
          <w:sz w:val="22"/>
          <w:szCs w:val="22"/>
        </w:rPr>
      </w:pPr>
      <w:r>
        <w:rPr>
          <w:rFonts w:asciiTheme="minorHAnsi" w:hAnsiTheme="minorHAnsi" w:cstheme="minorHAnsi"/>
          <w:sz w:val="22"/>
          <w:szCs w:val="22"/>
        </w:rPr>
        <w:t>D</w:t>
      </w:r>
      <w:r w:rsidR="002909A3">
        <w:rPr>
          <w:rFonts w:asciiTheme="minorHAnsi" w:hAnsiTheme="minorHAnsi" w:cstheme="minorHAnsi"/>
          <w:sz w:val="22"/>
          <w:szCs w:val="22"/>
        </w:rPr>
        <w:t>epartamento de Planificación y Normas Urbanas</w:t>
      </w:r>
      <w:r>
        <w:rPr>
          <w:rFonts w:asciiTheme="minorHAnsi" w:hAnsiTheme="minorHAnsi" w:cstheme="minorHAnsi"/>
          <w:sz w:val="22"/>
          <w:szCs w:val="22"/>
        </w:rPr>
        <w:t xml:space="preserve">, </w:t>
      </w:r>
      <w:r w:rsidR="00BF18AC">
        <w:rPr>
          <w:rFonts w:asciiTheme="minorHAnsi" w:hAnsiTheme="minorHAnsi" w:cstheme="minorHAnsi"/>
          <w:sz w:val="22"/>
          <w:szCs w:val="22"/>
        </w:rPr>
        <w:t>diciembre</w:t>
      </w:r>
      <w:r>
        <w:rPr>
          <w:rFonts w:asciiTheme="minorHAnsi" w:hAnsiTheme="minorHAnsi" w:cstheme="minorHAnsi"/>
          <w:sz w:val="22"/>
          <w:szCs w:val="22"/>
        </w:rPr>
        <w:t xml:space="preserve"> 2022.</w:t>
      </w:r>
    </w:p>
    <w:p w14:paraId="42BEC887" w14:textId="77777777" w:rsidR="00206235" w:rsidRPr="00206235" w:rsidRDefault="00206235" w:rsidP="00206235">
      <w:pPr>
        <w:jc w:val="both"/>
        <w:rPr>
          <w:rFonts w:asciiTheme="minorHAnsi" w:hAnsiTheme="minorHAnsi" w:cstheme="minorHAnsi"/>
          <w:b/>
          <w:sz w:val="22"/>
          <w:szCs w:val="22"/>
        </w:rPr>
      </w:pPr>
    </w:p>
    <w:p w14:paraId="2C1FC0EE" w14:textId="77777777" w:rsidR="008812C6" w:rsidRPr="00B11AC1" w:rsidRDefault="008812C6" w:rsidP="008812C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p>
    <w:sectPr w:rsidR="008812C6" w:rsidRPr="00B11AC1" w:rsidSect="0029069D">
      <w:headerReference w:type="default" r:id="rId10"/>
      <w:footerReference w:type="default" r:id="rId11"/>
      <w:pgSz w:w="12242" w:h="18722" w:code="14"/>
      <w:pgMar w:top="1418" w:right="1531" w:bottom="1418" w:left="1531" w:header="56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72E8" w14:textId="77777777" w:rsidR="00EC3029" w:rsidRDefault="00EC3029" w:rsidP="00887BA2">
      <w:r>
        <w:separator/>
      </w:r>
    </w:p>
  </w:endnote>
  <w:endnote w:type="continuationSeparator" w:id="0">
    <w:p w14:paraId="6DE4A989" w14:textId="77777777" w:rsidR="00EC3029" w:rsidRDefault="00EC3029" w:rsidP="0088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388916470"/>
      <w:docPartObj>
        <w:docPartGallery w:val="Page Numbers (Bottom of Page)"/>
        <w:docPartUnique/>
      </w:docPartObj>
    </w:sdtPr>
    <w:sdtContent>
      <w:p w14:paraId="7E8A2319" w14:textId="77777777" w:rsidR="00887BA2" w:rsidRPr="00887BA2" w:rsidRDefault="009B5149" w:rsidP="009B5149">
        <w:pPr>
          <w:pStyle w:val="Piedepgina"/>
          <w:tabs>
            <w:tab w:val="clear" w:pos="8838"/>
            <w:tab w:val="right" w:pos="9214"/>
          </w:tabs>
          <w:rPr>
            <w:rFonts w:asciiTheme="minorHAnsi" w:hAnsiTheme="minorHAnsi"/>
            <w:sz w:val="16"/>
            <w:szCs w:val="16"/>
          </w:rPr>
        </w:pPr>
        <w:r>
          <w:rPr>
            <w:noProof/>
          </w:rPr>
          <w:drawing>
            <wp:inline distT="0" distB="0" distL="0" distR="0" wp14:anchorId="2BCE92DE" wp14:editId="2EE50D11">
              <wp:extent cx="1009650" cy="85725"/>
              <wp:effectExtent l="0" t="0" r="0" b="9525"/>
              <wp:docPr id="1"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1509"/>
                      <a:stretch/>
                    </pic:blipFill>
                    <pic:spPr bwMode="auto">
                      <a:xfrm>
                        <a:off x="0" y="0"/>
                        <a:ext cx="1009015" cy="856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16"/>
            <w:szCs w:val="16"/>
          </w:rPr>
          <w:tab/>
        </w:r>
        <w:r w:rsidR="00F26677">
          <w:rPr>
            <w:rFonts w:asciiTheme="minorHAnsi" w:hAnsiTheme="minorHAnsi"/>
            <w:sz w:val="16"/>
            <w:szCs w:val="16"/>
          </w:rPr>
          <w:t xml:space="preserve">Ministerio de Vivienda y </w:t>
        </w:r>
        <w:proofErr w:type="gramStart"/>
        <w:r w:rsidR="00F26677">
          <w:rPr>
            <w:rFonts w:asciiTheme="minorHAnsi" w:hAnsiTheme="minorHAnsi"/>
            <w:sz w:val="16"/>
            <w:szCs w:val="16"/>
          </w:rPr>
          <w:t xml:space="preserve">Urbanismo  </w:t>
        </w:r>
        <w:r w:rsidR="00F26677">
          <w:rPr>
            <w:rFonts w:asciiTheme="minorHAnsi" w:hAnsiTheme="minorHAnsi" w:cstheme="minorHAnsi"/>
            <w:sz w:val="16"/>
            <w:szCs w:val="16"/>
          </w:rPr>
          <w:t>│</w:t>
        </w:r>
        <w:proofErr w:type="gramEnd"/>
        <w:r w:rsidR="00F26677">
          <w:rPr>
            <w:rFonts w:asciiTheme="minorHAnsi" w:hAnsiTheme="minorHAnsi" w:cstheme="minorHAnsi"/>
            <w:sz w:val="16"/>
            <w:szCs w:val="16"/>
          </w:rPr>
          <w:t xml:space="preserve">  División de Desarrollo Urbano</w:t>
        </w:r>
        <w:r>
          <w:rPr>
            <w:rFonts w:asciiTheme="minorHAnsi" w:hAnsiTheme="minorHAnsi"/>
            <w:sz w:val="16"/>
            <w:szCs w:val="16"/>
          </w:rPr>
          <w:tab/>
        </w:r>
        <w:r w:rsidR="00887BA2" w:rsidRPr="00887BA2">
          <w:rPr>
            <w:rFonts w:asciiTheme="minorHAnsi" w:hAnsiTheme="minorHAnsi"/>
            <w:sz w:val="16"/>
            <w:szCs w:val="16"/>
          </w:rPr>
          <w:t xml:space="preserve">PAGINA   </w:t>
        </w:r>
        <w:r w:rsidR="00887BA2" w:rsidRPr="00887BA2">
          <w:rPr>
            <w:rFonts w:asciiTheme="minorHAnsi" w:hAnsiTheme="minorHAnsi"/>
            <w:sz w:val="16"/>
            <w:szCs w:val="16"/>
          </w:rPr>
          <w:fldChar w:fldCharType="begin"/>
        </w:r>
        <w:r w:rsidR="00887BA2" w:rsidRPr="00887BA2">
          <w:rPr>
            <w:rFonts w:asciiTheme="minorHAnsi" w:hAnsiTheme="minorHAnsi"/>
            <w:sz w:val="16"/>
            <w:szCs w:val="16"/>
          </w:rPr>
          <w:instrText>PAGE   \* MERGEFORMAT</w:instrText>
        </w:r>
        <w:r w:rsidR="00887BA2" w:rsidRPr="00887BA2">
          <w:rPr>
            <w:rFonts w:asciiTheme="minorHAnsi" w:hAnsiTheme="minorHAnsi"/>
            <w:sz w:val="16"/>
            <w:szCs w:val="16"/>
          </w:rPr>
          <w:fldChar w:fldCharType="separate"/>
        </w:r>
        <w:r w:rsidR="004A5804" w:rsidRPr="004A5804">
          <w:rPr>
            <w:rFonts w:asciiTheme="minorHAnsi" w:hAnsiTheme="minorHAnsi"/>
            <w:noProof/>
            <w:sz w:val="16"/>
            <w:szCs w:val="16"/>
            <w:lang w:val="es-ES"/>
          </w:rPr>
          <w:t>1</w:t>
        </w:r>
        <w:r w:rsidR="00887BA2" w:rsidRPr="00887BA2">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DDFA" w14:textId="77777777" w:rsidR="00EC3029" w:rsidRDefault="00EC3029" w:rsidP="00887BA2">
      <w:r>
        <w:separator/>
      </w:r>
    </w:p>
  </w:footnote>
  <w:footnote w:type="continuationSeparator" w:id="0">
    <w:p w14:paraId="418D707F" w14:textId="77777777" w:rsidR="00EC3029" w:rsidRDefault="00EC3029" w:rsidP="0088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B701" w14:textId="77777777" w:rsidR="009B5149" w:rsidRPr="009B5149" w:rsidRDefault="009B5149" w:rsidP="009B5149">
    <w:pPr>
      <w:pStyle w:val="Encabezado"/>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 w15:restartNumberingAfterBreak="0">
    <w:nsid w:val="17C92EF1"/>
    <w:multiLevelType w:val="hybridMultilevel"/>
    <w:tmpl w:val="28F0D35E"/>
    <w:lvl w:ilvl="0" w:tplc="340A0017">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DD381E"/>
    <w:multiLevelType w:val="hybridMultilevel"/>
    <w:tmpl w:val="23EEC228"/>
    <w:lvl w:ilvl="0" w:tplc="23643E92">
      <w:start w:val="1"/>
      <w:numFmt w:val="bullet"/>
      <w:lvlText w:val=""/>
      <w:lvlJc w:val="left"/>
      <w:pPr>
        <w:tabs>
          <w:tab w:val="num" w:pos="360"/>
        </w:tabs>
        <w:ind w:left="360" w:hanging="360"/>
      </w:pPr>
      <w:rPr>
        <w:rFonts w:ascii="Wingdings" w:hAnsi="Wingdings" w:hint="default"/>
      </w:rPr>
    </w:lvl>
    <w:lvl w:ilvl="1" w:tplc="C90ED8BE" w:tentative="1">
      <w:start w:val="1"/>
      <w:numFmt w:val="bullet"/>
      <w:lvlText w:val=""/>
      <w:lvlJc w:val="left"/>
      <w:pPr>
        <w:tabs>
          <w:tab w:val="num" w:pos="1080"/>
        </w:tabs>
        <w:ind w:left="1080" w:hanging="360"/>
      </w:pPr>
      <w:rPr>
        <w:rFonts w:ascii="Wingdings" w:hAnsi="Wingdings" w:hint="default"/>
      </w:rPr>
    </w:lvl>
    <w:lvl w:ilvl="2" w:tplc="954E4E26" w:tentative="1">
      <w:start w:val="1"/>
      <w:numFmt w:val="bullet"/>
      <w:lvlText w:val=""/>
      <w:lvlJc w:val="left"/>
      <w:pPr>
        <w:tabs>
          <w:tab w:val="num" w:pos="1800"/>
        </w:tabs>
        <w:ind w:left="1800" w:hanging="360"/>
      </w:pPr>
      <w:rPr>
        <w:rFonts w:ascii="Wingdings" w:hAnsi="Wingdings" w:hint="default"/>
      </w:rPr>
    </w:lvl>
    <w:lvl w:ilvl="3" w:tplc="7278E452" w:tentative="1">
      <w:start w:val="1"/>
      <w:numFmt w:val="bullet"/>
      <w:lvlText w:val=""/>
      <w:lvlJc w:val="left"/>
      <w:pPr>
        <w:tabs>
          <w:tab w:val="num" w:pos="2520"/>
        </w:tabs>
        <w:ind w:left="2520" w:hanging="360"/>
      </w:pPr>
      <w:rPr>
        <w:rFonts w:ascii="Wingdings" w:hAnsi="Wingdings" w:hint="default"/>
      </w:rPr>
    </w:lvl>
    <w:lvl w:ilvl="4" w:tplc="CF36DF8C" w:tentative="1">
      <w:start w:val="1"/>
      <w:numFmt w:val="bullet"/>
      <w:lvlText w:val=""/>
      <w:lvlJc w:val="left"/>
      <w:pPr>
        <w:tabs>
          <w:tab w:val="num" w:pos="3240"/>
        </w:tabs>
        <w:ind w:left="3240" w:hanging="360"/>
      </w:pPr>
      <w:rPr>
        <w:rFonts w:ascii="Wingdings" w:hAnsi="Wingdings" w:hint="default"/>
      </w:rPr>
    </w:lvl>
    <w:lvl w:ilvl="5" w:tplc="A874E24C" w:tentative="1">
      <w:start w:val="1"/>
      <w:numFmt w:val="bullet"/>
      <w:lvlText w:val=""/>
      <w:lvlJc w:val="left"/>
      <w:pPr>
        <w:tabs>
          <w:tab w:val="num" w:pos="3960"/>
        </w:tabs>
        <w:ind w:left="3960" w:hanging="360"/>
      </w:pPr>
      <w:rPr>
        <w:rFonts w:ascii="Wingdings" w:hAnsi="Wingdings" w:hint="default"/>
      </w:rPr>
    </w:lvl>
    <w:lvl w:ilvl="6" w:tplc="21E6C504" w:tentative="1">
      <w:start w:val="1"/>
      <w:numFmt w:val="bullet"/>
      <w:lvlText w:val=""/>
      <w:lvlJc w:val="left"/>
      <w:pPr>
        <w:tabs>
          <w:tab w:val="num" w:pos="4680"/>
        </w:tabs>
        <w:ind w:left="4680" w:hanging="360"/>
      </w:pPr>
      <w:rPr>
        <w:rFonts w:ascii="Wingdings" w:hAnsi="Wingdings" w:hint="default"/>
      </w:rPr>
    </w:lvl>
    <w:lvl w:ilvl="7" w:tplc="E38AB412" w:tentative="1">
      <w:start w:val="1"/>
      <w:numFmt w:val="bullet"/>
      <w:lvlText w:val=""/>
      <w:lvlJc w:val="left"/>
      <w:pPr>
        <w:tabs>
          <w:tab w:val="num" w:pos="5400"/>
        </w:tabs>
        <w:ind w:left="5400" w:hanging="360"/>
      </w:pPr>
      <w:rPr>
        <w:rFonts w:ascii="Wingdings" w:hAnsi="Wingdings" w:hint="default"/>
      </w:rPr>
    </w:lvl>
    <w:lvl w:ilvl="8" w:tplc="A8D8E8F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D5B"/>
    <w:multiLevelType w:val="hybridMultilevel"/>
    <w:tmpl w:val="1316711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C8B3A2F"/>
    <w:multiLevelType w:val="hybridMultilevel"/>
    <w:tmpl w:val="A464206A"/>
    <w:lvl w:ilvl="0" w:tplc="E19A747C">
      <w:start w:val="1"/>
      <w:numFmt w:val="lowerLetter"/>
      <w:lvlText w:val="%1)"/>
      <w:lvlJc w:val="left"/>
      <w:pPr>
        <w:ind w:left="618" w:hanging="360"/>
      </w:pPr>
      <w:rPr>
        <w:rFonts w:hint="default"/>
        <w:b/>
        <w:color w:val="auto"/>
      </w:rPr>
    </w:lvl>
    <w:lvl w:ilvl="1" w:tplc="0C0A0019">
      <w:start w:val="1"/>
      <w:numFmt w:val="lowerLetter"/>
      <w:lvlText w:val="%2."/>
      <w:lvlJc w:val="left"/>
      <w:pPr>
        <w:ind w:left="1338" w:hanging="360"/>
      </w:pPr>
    </w:lvl>
    <w:lvl w:ilvl="2" w:tplc="0C0A001B" w:tentative="1">
      <w:start w:val="1"/>
      <w:numFmt w:val="lowerRoman"/>
      <w:lvlText w:val="%3."/>
      <w:lvlJc w:val="right"/>
      <w:pPr>
        <w:ind w:left="2058" w:hanging="180"/>
      </w:pPr>
    </w:lvl>
    <w:lvl w:ilvl="3" w:tplc="0C0A000F" w:tentative="1">
      <w:start w:val="1"/>
      <w:numFmt w:val="decimal"/>
      <w:lvlText w:val="%4."/>
      <w:lvlJc w:val="left"/>
      <w:pPr>
        <w:ind w:left="2778" w:hanging="360"/>
      </w:pPr>
    </w:lvl>
    <w:lvl w:ilvl="4" w:tplc="0C0A0019" w:tentative="1">
      <w:start w:val="1"/>
      <w:numFmt w:val="lowerLetter"/>
      <w:lvlText w:val="%5."/>
      <w:lvlJc w:val="left"/>
      <w:pPr>
        <w:ind w:left="3498" w:hanging="360"/>
      </w:pPr>
    </w:lvl>
    <w:lvl w:ilvl="5" w:tplc="0C0A001B" w:tentative="1">
      <w:start w:val="1"/>
      <w:numFmt w:val="lowerRoman"/>
      <w:lvlText w:val="%6."/>
      <w:lvlJc w:val="right"/>
      <w:pPr>
        <w:ind w:left="4218" w:hanging="180"/>
      </w:pPr>
    </w:lvl>
    <w:lvl w:ilvl="6" w:tplc="0C0A000F" w:tentative="1">
      <w:start w:val="1"/>
      <w:numFmt w:val="decimal"/>
      <w:lvlText w:val="%7."/>
      <w:lvlJc w:val="left"/>
      <w:pPr>
        <w:ind w:left="4938" w:hanging="360"/>
      </w:pPr>
    </w:lvl>
    <w:lvl w:ilvl="7" w:tplc="0C0A0019" w:tentative="1">
      <w:start w:val="1"/>
      <w:numFmt w:val="lowerLetter"/>
      <w:lvlText w:val="%8."/>
      <w:lvlJc w:val="left"/>
      <w:pPr>
        <w:ind w:left="5658" w:hanging="360"/>
      </w:pPr>
    </w:lvl>
    <w:lvl w:ilvl="8" w:tplc="0C0A001B" w:tentative="1">
      <w:start w:val="1"/>
      <w:numFmt w:val="lowerRoman"/>
      <w:lvlText w:val="%9."/>
      <w:lvlJc w:val="right"/>
      <w:pPr>
        <w:ind w:left="6378" w:hanging="180"/>
      </w:pPr>
    </w:lvl>
  </w:abstractNum>
  <w:abstractNum w:abstractNumId="6" w15:restartNumberingAfterBreak="0">
    <w:nsid w:val="25AD050E"/>
    <w:multiLevelType w:val="hybridMultilevel"/>
    <w:tmpl w:val="D62C17A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9E02CE3"/>
    <w:multiLevelType w:val="multilevel"/>
    <w:tmpl w:val="B5A2A116"/>
    <w:lvl w:ilvl="0">
      <w:start w:val="1"/>
      <w:numFmt w:val="decimal"/>
      <w:lvlText w:val="%1."/>
      <w:lvlJc w:val="left"/>
      <w:pPr>
        <w:ind w:left="360" w:hanging="360"/>
      </w:pPr>
      <w:rPr>
        <w:rFonts w:hint="default"/>
        <w:b/>
        <w:i w:val="0"/>
      </w:rPr>
    </w:lvl>
    <w:lvl w:ilvl="1">
      <w:start w:val="1"/>
      <w:numFmt w:val="decimal"/>
      <w:lvlText w:val="%1.%2."/>
      <w:lvlJc w:val="left"/>
      <w:pPr>
        <w:ind w:left="255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3640D"/>
    <w:multiLevelType w:val="hybridMultilevel"/>
    <w:tmpl w:val="DD2EC914"/>
    <w:lvl w:ilvl="0" w:tplc="0C0A0001">
      <w:start w:val="1"/>
      <w:numFmt w:val="bullet"/>
      <w:lvlText w:val=""/>
      <w:lvlJc w:val="left"/>
      <w:pPr>
        <w:ind w:left="1776" w:hanging="360"/>
      </w:pPr>
      <w:rPr>
        <w:rFonts w:ascii="Symbol" w:hAnsi="Symbol" w:hint="default"/>
      </w:rPr>
    </w:lvl>
    <w:lvl w:ilvl="1" w:tplc="AC0E3AC2">
      <w:start w:val="1"/>
      <w:numFmt w:val="bullet"/>
      <w:lvlText w:val=""/>
      <w:lvlJc w:val="left"/>
      <w:pPr>
        <w:ind w:left="2496" w:hanging="360"/>
      </w:pPr>
      <w:rPr>
        <w:rFonts w:ascii="Wingdings" w:hAnsi="Wingdings" w:hint="default"/>
        <w:sz w:val="18"/>
        <w:szCs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CE285E"/>
    <w:multiLevelType w:val="hybridMultilevel"/>
    <w:tmpl w:val="C818C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FA26F7"/>
    <w:multiLevelType w:val="hybridMultilevel"/>
    <w:tmpl w:val="A5986964"/>
    <w:lvl w:ilvl="0" w:tplc="8D7EA21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0B2ED8"/>
    <w:multiLevelType w:val="hybridMultilevel"/>
    <w:tmpl w:val="CFD6E5D2"/>
    <w:lvl w:ilvl="0" w:tplc="0C0A0001">
      <w:start w:val="1"/>
      <w:numFmt w:val="bullet"/>
      <w:lvlText w:val=""/>
      <w:lvlJc w:val="left"/>
      <w:pPr>
        <w:ind w:left="1776" w:hanging="360"/>
      </w:pPr>
      <w:rPr>
        <w:rFonts w:ascii="Symbol" w:hAnsi="Symbol" w:hint="default"/>
      </w:rPr>
    </w:lvl>
    <w:lvl w:ilvl="1" w:tplc="2946B6FA">
      <w:start w:val="1"/>
      <w:numFmt w:val="bullet"/>
      <w:lvlText w:val=""/>
      <w:lvlJc w:val="left"/>
      <w:pPr>
        <w:ind w:left="2496" w:hanging="360"/>
      </w:pPr>
      <w:rPr>
        <w:rFonts w:ascii="Wingdings" w:hAnsi="Wingdings" w:hint="default"/>
        <w:sz w:val="16"/>
        <w:szCs w:val="16"/>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2E3304AA"/>
    <w:multiLevelType w:val="hybridMultilevel"/>
    <w:tmpl w:val="C7082C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6953517"/>
    <w:multiLevelType w:val="hybridMultilevel"/>
    <w:tmpl w:val="E146C3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E1C7A"/>
    <w:multiLevelType w:val="multilevel"/>
    <w:tmpl w:val="2C2841F6"/>
    <w:lvl w:ilvl="0">
      <w:start w:val="1"/>
      <w:numFmt w:val="decimal"/>
      <w:lvlText w:val="%1."/>
      <w:lvlJc w:val="left"/>
      <w:pPr>
        <w:ind w:left="5316" w:hanging="360"/>
      </w:pPr>
      <w:rPr>
        <w:rFonts w:hint="default"/>
        <w:b/>
      </w:rPr>
    </w:lvl>
    <w:lvl w:ilvl="1">
      <w:start w:val="1"/>
      <w:numFmt w:val="bullet"/>
      <w:lvlText w:val=""/>
      <w:lvlJc w:val="left"/>
      <w:pPr>
        <w:ind w:left="5676" w:hanging="720"/>
      </w:pPr>
      <w:rPr>
        <w:rFonts w:ascii="Wingdings" w:hAnsi="Wingdings" w:hint="default"/>
        <w:b w:val="0"/>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396" w:hanging="144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116" w:hanging="2160"/>
      </w:pPr>
      <w:rPr>
        <w:rFonts w:hint="default"/>
      </w:rPr>
    </w:lvl>
    <w:lvl w:ilvl="8">
      <w:start w:val="1"/>
      <w:numFmt w:val="decimal"/>
      <w:isLgl/>
      <w:lvlText w:val="%1.%2.%3.%4.%5.%6.%7.%8.%9"/>
      <w:lvlJc w:val="left"/>
      <w:pPr>
        <w:ind w:left="7116" w:hanging="2160"/>
      </w:pPr>
      <w:rPr>
        <w:rFonts w:hint="default"/>
      </w:rPr>
    </w:lvl>
  </w:abstractNum>
  <w:abstractNum w:abstractNumId="17" w15:restartNumberingAfterBreak="0">
    <w:nsid w:val="4322332A"/>
    <w:multiLevelType w:val="hybridMultilevel"/>
    <w:tmpl w:val="417CC15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8" w15:restartNumberingAfterBreak="0">
    <w:nsid w:val="442E63EB"/>
    <w:multiLevelType w:val="hybridMultilevel"/>
    <w:tmpl w:val="D42C4E30"/>
    <w:lvl w:ilvl="0" w:tplc="0C0A0001">
      <w:start w:val="1"/>
      <w:numFmt w:val="bullet"/>
      <w:lvlText w:val=""/>
      <w:lvlJc w:val="left"/>
      <w:pPr>
        <w:ind w:left="1776" w:hanging="360"/>
      </w:pPr>
      <w:rPr>
        <w:rFonts w:ascii="Symbol" w:hAnsi="Symbol" w:hint="default"/>
      </w:rPr>
    </w:lvl>
    <w:lvl w:ilvl="1" w:tplc="0C4E78C4">
      <w:start w:val="1"/>
      <w:numFmt w:val="bullet"/>
      <w:lvlText w:val=""/>
      <w:lvlJc w:val="left"/>
      <w:pPr>
        <w:ind w:left="2496" w:hanging="360"/>
      </w:pPr>
      <w:rPr>
        <w:rFonts w:ascii="Wingdings" w:hAnsi="Wingdings" w:hint="default"/>
        <w:color w:val="auto"/>
        <w:sz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45D245BB"/>
    <w:multiLevelType w:val="hybridMultilevel"/>
    <w:tmpl w:val="94A02AB8"/>
    <w:lvl w:ilvl="0" w:tplc="32508FC8">
      <w:start w:val="1"/>
      <w:numFmt w:val="bullet"/>
      <w:lvlText w:val="•"/>
      <w:lvlJc w:val="left"/>
      <w:pPr>
        <w:tabs>
          <w:tab w:val="num" w:pos="720"/>
        </w:tabs>
        <w:ind w:left="720" w:hanging="360"/>
      </w:pPr>
      <w:rPr>
        <w:rFonts w:ascii="Times New Roman" w:hAnsi="Times New Roman" w:hint="default"/>
      </w:rPr>
    </w:lvl>
    <w:lvl w:ilvl="1" w:tplc="9956E3FA" w:tentative="1">
      <w:start w:val="1"/>
      <w:numFmt w:val="bullet"/>
      <w:lvlText w:val="•"/>
      <w:lvlJc w:val="left"/>
      <w:pPr>
        <w:tabs>
          <w:tab w:val="num" w:pos="1440"/>
        </w:tabs>
        <w:ind w:left="1440" w:hanging="360"/>
      </w:pPr>
      <w:rPr>
        <w:rFonts w:ascii="Times New Roman" w:hAnsi="Times New Roman" w:hint="default"/>
      </w:rPr>
    </w:lvl>
    <w:lvl w:ilvl="2" w:tplc="92EC09DA" w:tentative="1">
      <w:start w:val="1"/>
      <w:numFmt w:val="bullet"/>
      <w:lvlText w:val="•"/>
      <w:lvlJc w:val="left"/>
      <w:pPr>
        <w:tabs>
          <w:tab w:val="num" w:pos="2160"/>
        </w:tabs>
        <w:ind w:left="2160" w:hanging="360"/>
      </w:pPr>
      <w:rPr>
        <w:rFonts w:ascii="Times New Roman" w:hAnsi="Times New Roman" w:hint="default"/>
      </w:rPr>
    </w:lvl>
    <w:lvl w:ilvl="3" w:tplc="2F3C844E" w:tentative="1">
      <w:start w:val="1"/>
      <w:numFmt w:val="bullet"/>
      <w:lvlText w:val="•"/>
      <w:lvlJc w:val="left"/>
      <w:pPr>
        <w:tabs>
          <w:tab w:val="num" w:pos="2880"/>
        </w:tabs>
        <w:ind w:left="2880" w:hanging="360"/>
      </w:pPr>
      <w:rPr>
        <w:rFonts w:ascii="Times New Roman" w:hAnsi="Times New Roman" w:hint="default"/>
      </w:rPr>
    </w:lvl>
    <w:lvl w:ilvl="4" w:tplc="3F88B53A" w:tentative="1">
      <w:start w:val="1"/>
      <w:numFmt w:val="bullet"/>
      <w:lvlText w:val="•"/>
      <w:lvlJc w:val="left"/>
      <w:pPr>
        <w:tabs>
          <w:tab w:val="num" w:pos="3600"/>
        </w:tabs>
        <w:ind w:left="3600" w:hanging="360"/>
      </w:pPr>
      <w:rPr>
        <w:rFonts w:ascii="Times New Roman" w:hAnsi="Times New Roman" w:hint="default"/>
      </w:rPr>
    </w:lvl>
    <w:lvl w:ilvl="5" w:tplc="0AF233CE" w:tentative="1">
      <w:start w:val="1"/>
      <w:numFmt w:val="bullet"/>
      <w:lvlText w:val="•"/>
      <w:lvlJc w:val="left"/>
      <w:pPr>
        <w:tabs>
          <w:tab w:val="num" w:pos="4320"/>
        </w:tabs>
        <w:ind w:left="4320" w:hanging="360"/>
      </w:pPr>
      <w:rPr>
        <w:rFonts w:ascii="Times New Roman" w:hAnsi="Times New Roman" w:hint="default"/>
      </w:rPr>
    </w:lvl>
    <w:lvl w:ilvl="6" w:tplc="BDFC1136" w:tentative="1">
      <w:start w:val="1"/>
      <w:numFmt w:val="bullet"/>
      <w:lvlText w:val="•"/>
      <w:lvlJc w:val="left"/>
      <w:pPr>
        <w:tabs>
          <w:tab w:val="num" w:pos="5040"/>
        </w:tabs>
        <w:ind w:left="5040" w:hanging="360"/>
      </w:pPr>
      <w:rPr>
        <w:rFonts w:ascii="Times New Roman" w:hAnsi="Times New Roman" w:hint="default"/>
      </w:rPr>
    </w:lvl>
    <w:lvl w:ilvl="7" w:tplc="83642046" w:tentative="1">
      <w:start w:val="1"/>
      <w:numFmt w:val="bullet"/>
      <w:lvlText w:val="•"/>
      <w:lvlJc w:val="left"/>
      <w:pPr>
        <w:tabs>
          <w:tab w:val="num" w:pos="5760"/>
        </w:tabs>
        <w:ind w:left="5760" w:hanging="360"/>
      </w:pPr>
      <w:rPr>
        <w:rFonts w:ascii="Times New Roman" w:hAnsi="Times New Roman" w:hint="default"/>
      </w:rPr>
    </w:lvl>
    <w:lvl w:ilvl="8" w:tplc="747AC5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4D685A"/>
    <w:multiLevelType w:val="hybridMultilevel"/>
    <w:tmpl w:val="99863578"/>
    <w:lvl w:ilvl="0" w:tplc="731A1FC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18E6AE8"/>
    <w:multiLevelType w:val="hybridMultilevel"/>
    <w:tmpl w:val="5FF8087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52C76CD1"/>
    <w:multiLevelType w:val="hybridMultilevel"/>
    <w:tmpl w:val="E3826EA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32E5ED8"/>
    <w:multiLevelType w:val="hybridMultilevel"/>
    <w:tmpl w:val="655A87CC"/>
    <w:lvl w:ilvl="0" w:tplc="18280D46">
      <w:start w:val="1"/>
      <w:numFmt w:val="decimal"/>
      <w:lvlText w:val="%1."/>
      <w:lvlJc w:val="left"/>
      <w:pPr>
        <w:tabs>
          <w:tab w:val="num" w:pos="786"/>
        </w:tabs>
        <w:ind w:left="786" w:hanging="360"/>
      </w:pPr>
      <w:rPr>
        <w:rFonts w:hint="default"/>
        <w:b w:val="0"/>
      </w:rPr>
    </w:lvl>
    <w:lvl w:ilvl="1" w:tplc="340A0019" w:tentative="1">
      <w:start w:val="1"/>
      <w:numFmt w:val="lowerLetter"/>
      <w:lvlText w:val="%2."/>
      <w:lvlJc w:val="left"/>
      <w:pPr>
        <w:tabs>
          <w:tab w:val="num" w:pos="1506"/>
        </w:tabs>
        <w:ind w:left="1506" w:hanging="360"/>
      </w:pPr>
    </w:lvl>
    <w:lvl w:ilvl="2" w:tplc="340A001B" w:tentative="1">
      <w:start w:val="1"/>
      <w:numFmt w:val="lowerRoman"/>
      <w:lvlText w:val="%3."/>
      <w:lvlJc w:val="right"/>
      <w:pPr>
        <w:tabs>
          <w:tab w:val="num" w:pos="2226"/>
        </w:tabs>
        <w:ind w:left="2226" w:hanging="180"/>
      </w:pPr>
    </w:lvl>
    <w:lvl w:ilvl="3" w:tplc="340A000F" w:tentative="1">
      <w:start w:val="1"/>
      <w:numFmt w:val="decimal"/>
      <w:lvlText w:val="%4."/>
      <w:lvlJc w:val="left"/>
      <w:pPr>
        <w:tabs>
          <w:tab w:val="num" w:pos="2946"/>
        </w:tabs>
        <w:ind w:left="2946" w:hanging="360"/>
      </w:pPr>
    </w:lvl>
    <w:lvl w:ilvl="4" w:tplc="340A0019" w:tentative="1">
      <w:start w:val="1"/>
      <w:numFmt w:val="lowerLetter"/>
      <w:lvlText w:val="%5."/>
      <w:lvlJc w:val="left"/>
      <w:pPr>
        <w:tabs>
          <w:tab w:val="num" w:pos="3666"/>
        </w:tabs>
        <w:ind w:left="3666" w:hanging="360"/>
      </w:pPr>
    </w:lvl>
    <w:lvl w:ilvl="5" w:tplc="340A001B" w:tentative="1">
      <w:start w:val="1"/>
      <w:numFmt w:val="lowerRoman"/>
      <w:lvlText w:val="%6."/>
      <w:lvlJc w:val="right"/>
      <w:pPr>
        <w:tabs>
          <w:tab w:val="num" w:pos="4386"/>
        </w:tabs>
        <w:ind w:left="4386" w:hanging="180"/>
      </w:pPr>
    </w:lvl>
    <w:lvl w:ilvl="6" w:tplc="340A000F" w:tentative="1">
      <w:start w:val="1"/>
      <w:numFmt w:val="decimal"/>
      <w:lvlText w:val="%7."/>
      <w:lvlJc w:val="left"/>
      <w:pPr>
        <w:tabs>
          <w:tab w:val="num" w:pos="5106"/>
        </w:tabs>
        <w:ind w:left="5106" w:hanging="360"/>
      </w:pPr>
    </w:lvl>
    <w:lvl w:ilvl="7" w:tplc="340A0019" w:tentative="1">
      <w:start w:val="1"/>
      <w:numFmt w:val="lowerLetter"/>
      <w:lvlText w:val="%8."/>
      <w:lvlJc w:val="left"/>
      <w:pPr>
        <w:tabs>
          <w:tab w:val="num" w:pos="5826"/>
        </w:tabs>
        <w:ind w:left="5826" w:hanging="360"/>
      </w:pPr>
    </w:lvl>
    <w:lvl w:ilvl="8" w:tplc="340A001B" w:tentative="1">
      <w:start w:val="1"/>
      <w:numFmt w:val="lowerRoman"/>
      <w:lvlText w:val="%9."/>
      <w:lvlJc w:val="right"/>
      <w:pPr>
        <w:tabs>
          <w:tab w:val="num" w:pos="6546"/>
        </w:tabs>
        <w:ind w:left="6546" w:hanging="180"/>
      </w:pPr>
    </w:lvl>
  </w:abstractNum>
  <w:abstractNum w:abstractNumId="25" w15:restartNumberingAfterBreak="0">
    <w:nsid w:val="555856A4"/>
    <w:multiLevelType w:val="hybridMultilevel"/>
    <w:tmpl w:val="40A69F72"/>
    <w:lvl w:ilvl="0" w:tplc="340A0001">
      <w:start w:val="1"/>
      <w:numFmt w:val="bullet"/>
      <w:lvlText w:val=""/>
      <w:lvlJc w:val="left"/>
      <w:pPr>
        <w:ind w:left="1845" w:hanging="360"/>
      </w:pPr>
      <w:rPr>
        <w:rFonts w:ascii="Symbol" w:hAnsi="Symbol" w:hint="default"/>
      </w:rPr>
    </w:lvl>
    <w:lvl w:ilvl="1" w:tplc="340A0003" w:tentative="1">
      <w:start w:val="1"/>
      <w:numFmt w:val="bullet"/>
      <w:lvlText w:val="o"/>
      <w:lvlJc w:val="left"/>
      <w:pPr>
        <w:ind w:left="2565" w:hanging="360"/>
      </w:pPr>
      <w:rPr>
        <w:rFonts w:ascii="Courier New" w:hAnsi="Courier New" w:cs="Courier New" w:hint="default"/>
      </w:rPr>
    </w:lvl>
    <w:lvl w:ilvl="2" w:tplc="340A0005" w:tentative="1">
      <w:start w:val="1"/>
      <w:numFmt w:val="bullet"/>
      <w:lvlText w:val=""/>
      <w:lvlJc w:val="left"/>
      <w:pPr>
        <w:ind w:left="3285" w:hanging="360"/>
      </w:pPr>
      <w:rPr>
        <w:rFonts w:ascii="Wingdings" w:hAnsi="Wingdings" w:hint="default"/>
      </w:rPr>
    </w:lvl>
    <w:lvl w:ilvl="3" w:tplc="340A0001" w:tentative="1">
      <w:start w:val="1"/>
      <w:numFmt w:val="bullet"/>
      <w:lvlText w:val=""/>
      <w:lvlJc w:val="left"/>
      <w:pPr>
        <w:ind w:left="4005" w:hanging="360"/>
      </w:pPr>
      <w:rPr>
        <w:rFonts w:ascii="Symbol" w:hAnsi="Symbol" w:hint="default"/>
      </w:rPr>
    </w:lvl>
    <w:lvl w:ilvl="4" w:tplc="340A0003" w:tentative="1">
      <w:start w:val="1"/>
      <w:numFmt w:val="bullet"/>
      <w:lvlText w:val="o"/>
      <w:lvlJc w:val="left"/>
      <w:pPr>
        <w:ind w:left="4725" w:hanging="360"/>
      </w:pPr>
      <w:rPr>
        <w:rFonts w:ascii="Courier New" w:hAnsi="Courier New" w:cs="Courier New" w:hint="default"/>
      </w:rPr>
    </w:lvl>
    <w:lvl w:ilvl="5" w:tplc="340A0005" w:tentative="1">
      <w:start w:val="1"/>
      <w:numFmt w:val="bullet"/>
      <w:lvlText w:val=""/>
      <w:lvlJc w:val="left"/>
      <w:pPr>
        <w:ind w:left="5445" w:hanging="360"/>
      </w:pPr>
      <w:rPr>
        <w:rFonts w:ascii="Wingdings" w:hAnsi="Wingdings" w:hint="default"/>
      </w:rPr>
    </w:lvl>
    <w:lvl w:ilvl="6" w:tplc="340A0001" w:tentative="1">
      <w:start w:val="1"/>
      <w:numFmt w:val="bullet"/>
      <w:lvlText w:val=""/>
      <w:lvlJc w:val="left"/>
      <w:pPr>
        <w:ind w:left="6165" w:hanging="360"/>
      </w:pPr>
      <w:rPr>
        <w:rFonts w:ascii="Symbol" w:hAnsi="Symbol" w:hint="default"/>
      </w:rPr>
    </w:lvl>
    <w:lvl w:ilvl="7" w:tplc="340A0003" w:tentative="1">
      <w:start w:val="1"/>
      <w:numFmt w:val="bullet"/>
      <w:lvlText w:val="o"/>
      <w:lvlJc w:val="left"/>
      <w:pPr>
        <w:ind w:left="6885" w:hanging="360"/>
      </w:pPr>
      <w:rPr>
        <w:rFonts w:ascii="Courier New" w:hAnsi="Courier New" w:cs="Courier New" w:hint="default"/>
      </w:rPr>
    </w:lvl>
    <w:lvl w:ilvl="8" w:tplc="340A0005" w:tentative="1">
      <w:start w:val="1"/>
      <w:numFmt w:val="bullet"/>
      <w:lvlText w:val=""/>
      <w:lvlJc w:val="left"/>
      <w:pPr>
        <w:ind w:left="7605" w:hanging="360"/>
      </w:pPr>
      <w:rPr>
        <w:rFonts w:ascii="Wingdings" w:hAnsi="Wingdings" w:hint="default"/>
      </w:rPr>
    </w:lvl>
  </w:abstractNum>
  <w:abstractNum w:abstractNumId="26" w15:restartNumberingAfterBreak="0">
    <w:nsid w:val="5CD11A2A"/>
    <w:multiLevelType w:val="hybridMultilevel"/>
    <w:tmpl w:val="D54654A6"/>
    <w:lvl w:ilvl="0" w:tplc="E6F63300">
      <w:start w:val="1"/>
      <w:numFmt w:val="decimal"/>
      <w:lvlText w:val="%1."/>
      <w:lvlJc w:val="left"/>
      <w:pPr>
        <w:ind w:left="1428" w:hanging="360"/>
      </w:pPr>
      <w:rPr>
        <w:i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7"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6E8F386A"/>
    <w:multiLevelType w:val="hybridMultilevel"/>
    <w:tmpl w:val="ECDA2FD6"/>
    <w:lvl w:ilvl="0" w:tplc="879AB0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6F5D1E8F"/>
    <w:multiLevelType w:val="hybridMultilevel"/>
    <w:tmpl w:val="1D3A7D8C"/>
    <w:lvl w:ilvl="0" w:tplc="00227786">
      <w:start w:val="1"/>
      <w:numFmt w:val="bullet"/>
      <w:lvlText w:val="•"/>
      <w:lvlJc w:val="left"/>
      <w:pPr>
        <w:tabs>
          <w:tab w:val="num" w:pos="720"/>
        </w:tabs>
        <w:ind w:left="720" w:hanging="360"/>
      </w:pPr>
      <w:rPr>
        <w:rFonts w:ascii="Times New Roman" w:hAnsi="Times New Roman" w:hint="default"/>
      </w:rPr>
    </w:lvl>
    <w:lvl w:ilvl="1" w:tplc="EF0A009C">
      <w:start w:val="344"/>
      <w:numFmt w:val="bullet"/>
      <w:lvlText w:val="•"/>
      <w:lvlJc w:val="left"/>
      <w:pPr>
        <w:tabs>
          <w:tab w:val="num" w:pos="1440"/>
        </w:tabs>
        <w:ind w:left="1440" w:hanging="360"/>
      </w:pPr>
      <w:rPr>
        <w:rFonts w:ascii="Times New Roman" w:hAnsi="Times New Roman" w:hint="default"/>
      </w:rPr>
    </w:lvl>
    <w:lvl w:ilvl="2" w:tplc="C7721A86" w:tentative="1">
      <w:start w:val="1"/>
      <w:numFmt w:val="bullet"/>
      <w:lvlText w:val="•"/>
      <w:lvlJc w:val="left"/>
      <w:pPr>
        <w:tabs>
          <w:tab w:val="num" w:pos="2160"/>
        </w:tabs>
        <w:ind w:left="2160" w:hanging="360"/>
      </w:pPr>
      <w:rPr>
        <w:rFonts w:ascii="Times New Roman" w:hAnsi="Times New Roman" w:hint="default"/>
      </w:rPr>
    </w:lvl>
    <w:lvl w:ilvl="3" w:tplc="F1E68404" w:tentative="1">
      <w:start w:val="1"/>
      <w:numFmt w:val="bullet"/>
      <w:lvlText w:val="•"/>
      <w:lvlJc w:val="left"/>
      <w:pPr>
        <w:tabs>
          <w:tab w:val="num" w:pos="2880"/>
        </w:tabs>
        <w:ind w:left="2880" w:hanging="360"/>
      </w:pPr>
      <w:rPr>
        <w:rFonts w:ascii="Times New Roman" w:hAnsi="Times New Roman" w:hint="default"/>
      </w:rPr>
    </w:lvl>
    <w:lvl w:ilvl="4" w:tplc="F6FA9006" w:tentative="1">
      <w:start w:val="1"/>
      <w:numFmt w:val="bullet"/>
      <w:lvlText w:val="•"/>
      <w:lvlJc w:val="left"/>
      <w:pPr>
        <w:tabs>
          <w:tab w:val="num" w:pos="3600"/>
        </w:tabs>
        <w:ind w:left="3600" w:hanging="360"/>
      </w:pPr>
      <w:rPr>
        <w:rFonts w:ascii="Times New Roman" w:hAnsi="Times New Roman" w:hint="default"/>
      </w:rPr>
    </w:lvl>
    <w:lvl w:ilvl="5" w:tplc="9BA6A9BA" w:tentative="1">
      <w:start w:val="1"/>
      <w:numFmt w:val="bullet"/>
      <w:lvlText w:val="•"/>
      <w:lvlJc w:val="left"/>
      <w:pPr>
        <w:tabs>
          <w:tab w:val="num" w:pos="4320"/>
        </w:tabs>
        <w:ind w:left="4320" w:hanging="360"/>
      </w:pPr>
      <w:rPr>
        <w:rFonts w:ascii="Times New Roman" w:hAnsi="Times New Roman" w:hint="default"/>
      </w:rPr>
    </w:lvl>
    <w:lvl w:ilvl="6" w:tplc="E37C92C6" w:tentative="1">
      <w:start w:val="1"/>
      <w:numFmt w:val="bullet"/>
      <w:lvlText w:val="•"/>
      <w:lvlJc w:val="left"/>
      <w:pPr>
        <w:tabs>
          <w:tab w:val="num" w:pos="5040"/>
        </w:tabs>
        <w:ind w:left="5040" w:hanging="360"/>
      </w:pPr>
      <w:rPr>
        <w:rFonts w:ascii="Times New Roman" w:hAnsi="Times New Roman" w:hint="default"/>
      </w:rPr>
    </w:lvl>
    <w:lvl w:ilvl="7" w:tplc="19C0459C" w:tentative="1">
      <w:start w:val="1"/>
      <w:numFmt w:val="bullet"/>
      <w:lvlText w:val="•"/>
      <w:lvlJc w:val="left"/>
      <w:pPr>
        <w:tabs>
          <w:tab w:val="num" w:pos="5760"/>
        </w:tabs>
        <w:ind w:left="5760" w:hanging="360"/>
      </w:pPr>
      <w:rPr>
        <w:rFonts w:ascii="Times New Roman" w:hAnsi="Times New Roman" w:hint="default"/>
      </w:rPr>
    </w:lvl>
    <w:lvl w:ilvl="8" w:tplc="C69023B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7450B1"/>
    <w:multiLevelType w:val="hybridMultilevel"/>
    <w:tmpl w:val="CBAC277A"/>
    <w:lvl w:ilvl="0" w:tplc="3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49256D5"/>
    <w:multiLevelType w:val="hybridMultilevel"/>
    <w:tmpl w:val="F0CEB672"/>
    <w:lvl w:ilvl="0" w:tplc="C1B863FC">
      <w:start w:val="1"/>
      <w:numFmt w:val="decimal"/>
      <w:lvlText w:val="%1."/>
      <w:lvlJc w:val="left"/>
      <w:pPr>
        <w:ind w:left="1440"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15:restartNumberingAfterBreak="0">
    <w:nsid w:val="74A76988"/>
    <w:multiLevelType w:val="hybridMultilevel"/>
    <w:tmpl w:val="ABF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CC1402E"/>
    <w:multiLevelType w:val="hybridMultilevel"/>
    <w:tmpl w:val="D2E67D4E"/>
    <w:lvl w:ilvl="0" w:tplc="B1F6A704">
      <w:start w:val="1"/>
      <w:numFmt w:val="bullet"/>
      <w:lvlText w:val="•"/>
      <w:lvlJc w:val="left"/>
      <w:pPr>
        <w:tabs>
          <w:tab w:val="num" w:pos="720"/>
        </w:tabs>
        <w:ind w:left="720" w:hanging="360"/>
      </w:pPr>
      <w:rPr>
        <w:rFonts w:ascii="Times New Roman" w:hAnsi="Times New Roman" w:hint="default"/>
      </w:rPr>
    </w:lvl>
    <w:lvl w:ilvl="1" w:tplc="B40009F0" w:tentative="1">
      <w:start w:val="1"/>
      <w:numFmt w:val="bullet"/>
      <w:lvlText w:val="•"/>
      <w:lvlJc w:val="left"/>
      <w:pPr>
        <w:tabs>
          <w:tab w:val="num" w:pos="1440"/>
        </w:tabs>
        <w:ind w:left="1440" w:hanging="360"/>
      </w:pPr>
      <w:rPr>
        <w:rFonts w:ascii="Times New Roman" w:hAnsi="Times New Roman" w:hint="default"/>
      </w:rPr>
    </w:lvl>
    <w:lvl w:ilvl="2" w:tplc="B3C2A730" w:tentative="1">
      <w:start w:val="1"/>
      <w:numFmt w:val="bullet"/>
      <w:lvlText w:val="•"/>
      <w:lvlJc w:val="left"/>
      <w:pPr>
        <w:tabs>
          <w:tab w:val="num" w:pos="2160"/>
        </w:tabs>
        <w:ind w:left="2160" w:hanging="360"/>
      </w:pPr>
      <w:rPr>
        <w:rFonts w:ascii="Times New Roman" w:hAnsi="Times New Roman" w:hint="default"/>
      </w:rPr>
    </w:lvl>
    <w:lvl w:ilvl="3" w:tplc="898AF5E6" w:tentative="1">
      <w:start w:val="1"/>
      <w:numFmt w:val="bullet"/>
      <w:lvlText w:val="•"/>
      <w:lvlJc w:val="left"/>
      <w:pPr>
        <w:tabs>
          <w:tab w:val="num" w:pos="2880"/>
        </w:tabs>
        <w:ind w:left="2880" w:hanging="360"/>
      </w:pPr>
      <w:rPr>
        <w:rFonts w:ascii="Times New Roman" w:hAnsi="Times New Roman" w:hint="default"/>
      </w:rPr>
    </w:lvl>
    <w:lvl w:ilvl="4" w:tplc="FD7AEF68" w:tentative="1">
      <w:start w:val="1"/>
      <w:numFmt w:val="bullet"/>
      <w:lvlText w:val="•"/>
      <w:lvlJc w:val="left"/>
      <w:pPr>
        <w:tabs>
          <w:tab w:val="num" w:pos="3600"/>
        </w:tabs>
        <w:ind w:left="3600" w:hanging="360"/>
      </w:pPr>
      <w:rPr>
        <w:rFonts w:ascii="Times New Roman" w:hAnsi="Times New Roman" w:hint="default"/>
      </w:rPr>
    </w:lvl>
    <w:lvl w:ilvl="5" w:tplc="FDCC2862" w:tentative="1">
      <w:start w:val="1"/>
      <w:numFmt w:val="bullet"/>
      <w:lvlText w:val="•"/>
      <w:lvlJc w:val="left"/>
      <w:pPr>
        <w:tabs>
          <w:tab w:val="num" w:pos="4320"/>
        </w:tabs>
        <w:ind w:left="4320" w:hanging="360"/>
      </w:pPr>
      <w:rPr>
        <w:rFonts w:ascii="Times New Roman" w:hAnsi="Times New Roman" w:hint="default"/>
      </w:rPr>
    </w:lvl>
    <w:lvl w:ilvl="6" w:tplc="BF6AD714" w:tentative="1">
      <w:start w:val="1"/>
      <w:numFmt w:val="bullet"/>
      <w:lvlText w:val="•"/>
      <w:lvlJc w:val="left"/>
      <w:pPr>
        <w:tabs>
          <w:tab w:val="num" w:pos="5040"/>
        </w:tabs>
        <w:ind w:left="5040" w:hanging="360"/>
      </w:pPr>
      <w:rPr>
        <w:rFonts w:ascii="Times New Roman" w:hAnsi="Times New Roman" w:hint="default"/>
      </w:rPr>
    </w:lvl>
    <w:lvl w:ilvl="7" w:tplc="CCA6B7CC" w:tentative="1">
      <w:start w:val="1"/>
      <w:numFmt w:val="bullet"/>
      <w:lvlText w:val="•"/>
      <w:lvlJc w:val="left"/>
      <w:pPr>
        <w:tabs>
          <w:tab w:val="num" w:pos="5760"/>
        </w:tabs>
        <w:ind w:left="5760" w:hanging="360"/>
      </w:pPr>
      <w:rPr>
        <w:rFonts w:ascii="Times New Roman" w:hAnsi="Times New Roman" w:hint="default"/>
      </w:rPr>
    </w:lvl>
    <w:lvl w:ilvl="8" w:tplc="B4AA5A2C" w:tentative="1">
      <w:start w:val="1"/>
      <w:numFmt w:val="bullet"/>
      <w:lvlText w:val="•"/>
      <w:lvlJc w:val="left"/>
      <w:pPr>
        <w:tabs>
          <w:tab w:val="num" w:pos="6480"/>
        </w:tabs>
        <w:ind w:left="6480" w:hanging="360"/>
      </w:pPr>
      <w:rPr>
        <w:rFonts w:ascii="Times New Roman" w:hAnsi="Times New Roman" w:hint="default"/>
      </w:rPr>
    </w:lvl>
  </w:abstractNum>
  <w:num w:numId="1" w16cid:durableId="162867339">
    <w:abstractNumId w:val="22"/>
  </w:num>
  <w:num w:numId="2" w16cid:durableId="345326224">
    <w:abstractNumId w:val="9"/>
  </w:num>
  <w:num w:numId="3" w16cid:durableId="679892016">
    <w:abstractNumId w:val="33"/>
  </w:num>
  <w:num w:numId="4" w16cid:durableId="905341419">
    <w:abstractNumId w:val="29"/>
  </w:num>
  <w:num w:numId="5" w16cid:durableId="260919877">
    <w:abstractNumId w:val="19"/>
  </w:num>
  <w:num w:numId="6" w16cid:durableId="1022434413">
    <w:abstractNumId w:val="3"/>
  </w:num>
  <w:num w:numId="7" w16cid:durableId="19494345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595837">
    <w:abstractNumId w:val="24"/>
  </w:num>
  <w:num w:numId="9" w16cid:durableId="315039733">
    <w:abstractNumId w:val="18"/>
  </w:num>
  <w:num w:numId="10" w16cid:durableId="1771462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4435834">
    <w:abstractNumId w:val="26"/>
  </w:num>
  <w:num w:numId="12" w16cid:durableId="1998340152">
    <w:abstractNumId w:val="16"/>
  </w:num>
  <w:num w:numId="13" w16cid:durableId="846211672">
    <w:abstractNumId w:val="6"/>
  </w:num>
  <w:num w:numId="14" w16cid:durableId="1824661641">
    <w:abstractNumId w:val="11"/>
  </w:num>
  <w:num w:numId="15" w16cid:durableId="1987584409">
    <w:abstractNumId w:val="14"/>
  </w:num>
  <w:num w:numId="16" w16cid:durableId="1366756415">
    <w:abstractNumId w:val="5"/>
  </w:num>
  <w:num w:numId="17" w16cid:durableId="301231754">
    <w:abstractNumId w:val="17"/>
  </w:num>
  <w:num w:numId="18" w16cid:durableId="1953707949">
    <w:abstractNumId w:val="8"/>
  </w:num>
  <w:num w:numId="19" w16cid:durableId="1497957851">
    <w:abstractNumId w:val="0"/>
  </w:num>
  <w:num w:numId="20" w16cid:durableId="817916021">
    <w:abstractNumId w:val="1"/>
  </w:num>
  <w:num w:numId="21" w16cid:durableId="223176908">
    <w:abstractNumId w:val="7"/>
  </w:num>
  <w:num w:numId="22" w16cid:durableId="1827819061">
    <w:abstractNumId w:val="15"/>
  </w:num>
  <w:num w:numId="23" w16cid:durableId="342436426">
    <w:abstractNumId w:val="13"/>
  </w:num>
  <w:num w:numId="24" w16cid:durableId="2056007637">
    <w:abstractNumId w:val="28"/>
  </w:num>
  <w:num w:numId="25" w16cid:durableId="1726761972">
    <w:abstractNumId w:val="21"/>
  </w:num>
  <w:num w:numId="26" w16cid:durableId="2100635878">
    <w:abstractNumId w:val="27"/>
  </w:num>
  <w:num w:numId="27" w16cid:durableId="63452937">
    <w:abstractNumId w:val="20"/>
  </w:num>
  <w:num w:numId="28" w16cid:durableId="1646737927">
    <w:abstractNumId w:val="31"/>
  </w:num>
  <w:num w:numId="29" w16cid:durableId="64687846">
    <w:abstractNumId w:val="10"/>
  </w:num>
  <w:num w:numId="30" w16cid:durableId="275186938">
    <w:abstractNumId w:val="2"/>
  </w:num>
  <w:num w:numId="31" w16cid:durableId="207900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7388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531248">
    <w:abstractNumId w:val="12"/>
  </w:num>
  <w:num w:numId="34" w16cid:durableId="640888711">
    <w:abstractNumId w:val="30"/>
  </w:num>
  <w:num w:numId="35" w16cid:durableId="20706423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29"/>
    <w:rsid w:val="00006025"/>
    <w:rsid w:val="00016086"/>
    <w:rsid w:val="00016D46"/>
    <w:rsid w:val="00024EEB"/>
    <w:rsid w:val="0003157D"/>
    <w:rsid w:val="00045181"/>
    <w:rsid w:val="00056041"/>
    <w:rsid w:val="000568DA"/>
    <w:rsid w:val="00060E57"/>
    <w:rsid w:val="000610A2"/>
    <w:rsid w:val="00085179"/>
    <w:rsid w:val="000904BB"/>
    <w:rsid w:val="000B0349"/>
    <w:rsid w:val="000B49F4"/>
    <w:rsid w:val="000B636F"/>
    <w:rsid w:val="000C550E"/>
    <w:rsid w:val="000E5F38"/>
    <w:rsid w:val="000E683D"/>
    <w:rsid w:val="000F0B8D"/>
    <w:rsid w:val="000F1A26"/>
    <w:rsid w:val="000F4245"/>
    <w:rsid w:val="000F596A"/>
    <w:rsid w:val="000F706C"/>
    <w:rsid w:val="0015329D"/>
    <w:rsid w:val="00157ED7"/>
    <w:rsid w:val="00172192"/>
    <w:rsid w:val="00173115"/>
    <w:rsid w:val="00176939"/>
    <w:rsid w:val="00180D32"/>
    <w:rsid w:val="00193510"/>
    <w:rsid w:val="00194B21"/>
    <w:rsid w:val="001A501A"/>
    <w:rsid w:val="001C1ED4"/>
    <w:rsid w:val="001C3290"/>
    <w:rsid w:val="001C331B"/>
    <w:rsid w:val="001C60AD"/>
    <w:rsid w:val="001D5837"/>
    <w:rsid w:val="001F2242"/>
    <w:rsid w:val="001F671B"/>
    <w:rsid w:val="00206235"/>
    <w:rsid w:val="00224294"/>
    <w:rsid w:val="0023502E"/>
    <w:rsid w:val="00243658"/>
    <w:rsid w:val="00277765"/>
    <w:rsid w:val="00281AB8"/>
    <w:rsid w:val="0029069D"/>
    <w:rsid w:val="002909A3"/>
    <w:rsid w:val="00296699"/>
    <w:rsid w:val="002A320F"/>
    <w:rsid w:val="002A4270"/>
    <w:rsid w:val="002C2484"/>
    <w:rsid w:val="002D65F4"/>
    <w:rsid w:val="002E210D"/>
    <w:rsid w:val="002F656B"/>
    <w:rsid w:val="0030026C"/>
    <w:rsid w:val="00306626"/>
    <w:rsid w:val="00307365"/>
    <w:rsid w:val="003123B3"/>
    <w:rsid w:val="00324F13"/>
    <w:rsid w:val="0033081C"/>
    <w:rsid w:val="00331828"/>
    <w:rsid w:val="00334D09"/>
    <w:rsid w:val="00335B5A"/>
    <w:rsid w:val="00335F36"/>
    <w:rsid w:val="00345949"/>
    <w:rsid w:val="00351F88"/>
    <w:rsid w:val="0035346E"/>
    <w:rsid w:val="003B3229"/>
    <w:rsid w:val="003B5661"/>
    <w:rsid w:val="003D5B5B"/>
    <w:rsid w:val="003E17DF"/>
    <w:rsid w:val="003E3187"/>
    <w:rsid w:val="003F168E"/>
    <w:rsid w:val="003F3A88"/>
    <w:rsid w:val="003F4D62"/>
    <w:rsid w:val="003F5644"/>
    <w:rsid w:val="0043419A"/>
    <w:rsid w:val="004367A6"/>
    <w:rsid w:val="0044327C"/>
    <w:rsid w:val="004541FA"/>
    <w:rsid w:val="00456E3C"/>
    <w:rsid w:val="00457C35"/>
    <w:rsid w:val="00465E7C"/>
    <w:rsid w:val="00471B7A"/>
    <w:rsid w:val="004928B7"/>
    <w:rsid w:val="0049354E"/>
    <w:rsid w:val="00493C15"/>
    <w:rsid w:val="00495FF6"/>
    <w:rsid w:val="00497E72"/>
    <w:rsid w:val="004A1313"/>
    <w:rsid w:val="004A5804"/>
    <w:rsid w:val="004B3AC4"/>
    <w:rsid w:val="004C3E7D"/>
    <w:rsid w:val="004C455F"/>
    <w:rsid w:val="004E5AAE"/>
    <w:rsid w:val="004E7C5A"/>
    <w:rsid w:val="004F23E7"/>
    <w:rsid w:val="004F4CF9"/>
    <w:rsid w:val="0050253B"/>
    <w:rsid w:val="005035A6"/>
    <w:rsid w:val="00510E6B"/>
    <w:rsid w:val="005135A4"/>
    <w:rsid w:val="00515490"/>
    <w:rsid w:val="00516DB1"/>
    <w:rsid w:val="0052700D"/>
    <w:rsid w:val="005339FC"/>
    <w:rsid w:val="00540B1A"/>
    <w:rsid w:val="00546F12"/>
    <w:rsid w:val="00553540"/>
    <w:rsid w:val="00561F8C"/>
    <w:rsid w:val="00564BEF"/>
    <w:rsid w:val="005727D4"/>
    <w:rsid w:val="00585E37"/>
    <w:rsid w:val="00591B69"/>
    <w:rsid w:val="005A79D3"/>
    <w:rsid w:val="005B134C"/>
    <w:rsid w:val="005B3750"/>
    <w:rsid w:val="005B4B60"/>
    <w:rsid w:val="005F5164"/>
    <w:rsid w:val="005F64E1"/>
    <w:rsid w:val="00605713"/>
    <w:rsid w:val="006279D5"/>
    <w:rsid w:val="00643421"/>
    <w:rsid w:val="00657B95"/>
    <w:rsid w:val="0066699D"/>
    <w:rsid w:val="00672F27"/>
    <w:rsid w:val="006813FF"/>
    <w:rsid w:val="00684580"/>
    <w:rsid w:val="00686763"/>
    <w:rsid w:val="00693C76"/>
    <w:rsid w:val="00693D81"/>
    <w:rsid w:val="006A09F7"/>
    <w:rsid w:val="006A5197"/>
    <w:rsid w:val="006B3E22"/>
    <w:rsid w:val="006C0F2C"/>
    <w:rsid w:val="006C2C89"/>
    <w:rsid w:val="006C4793"/>
    <w:rsid w:val="006D68E0"/>
    <w:rsid w:val="006E36B9"/>
    <w:rsid w:val="006E590B"/>
    <w:rsid w:val="006F4FF1"/>
    <w:rsid w:val="00702B3C"/>
    <w:rsid w:val="00714556"/>
    <w:rsid w:val="00725C01"/>
    <w:rsid w:val="00727961"/>
    <w:rsid w:val="00732ECC"/>
    <w:rsid w:val="00733608"/>
    <w:rsid w:val="00734237"/>
    <w:rsid w:val="00743350"/>
    <w:rsid w:val="00744F25"/>
    <w:rsid w:val="00753CA7"/>
    <w:rsid w:val="007617CD"/>
    <w:rsid w:val="00764247"/>
    <w:rsid w:val="00785B7E"/>
    <w:rsid w:val="007A0C99"/>
    <w:rsid w:val="007A5A72"/>
    <w:rsid w:val="007A5D80"/>
    <w:rsid w:val="007B3042"/>
    <w:rsid w:val="007C2FFC"/>
    <w:rsid w:val="007C40DB"/>
    <w:rsid w:val="007C64C5"/>
    <w:rsid w:val="007D059F"/>
    <w:rsid w:val="007D1778"/>
    <w:rsid w:val="007E1265"/>
    <w:rsid w:val="007E5BD5"/>
    <w:rsid w:val="007E70D1"/>
    <w:rsid w:val="007E74C3"/>
    <w:rsid w:val="00806C9A"/>
    <w:rsid w:val="00806CFE"/>
    <w:rsid w:val="0082773D"/>
    <w:rsid w:val="00831833"/>
    <w:rsid w:val="00835C95"/>
    <w:rsid w:val="00836EC0"/>
    <w:rsid w:val="00842394"/>
    <w:rsid w:val="00847C1E"/>
    <w:rsid w:val="00852377"/>
    <w:rsid w:val="008540B6"/>
    <w:rsid w:val="00854CA0"/>
    <w:rsid w:val="00863E7C"/>
    <w:rsid w:val="00873736"/>
    <w:rsid w:val="008812C6"/>
    <w:rsid w:val="00887BA2"/>
    <w:rsid w:val="00892BEA"/>
    <w:rsid w:val="00895B4A"/>
    <w:rsid w:val="008A34ED"/>
    <w:rsid w:val="008A5B4A"/>
    <w:rsid w:val="008A79A2"/>
    <w:rsid w:val="008B1CAF"/>
    <w:rsid w:val="008B238A"/>
    <w:rsid w:val="008C0FB8"/>
    <w:rsid w:val="008C39A7"/>
    <w:rsid w:val="008D7708"/>
    <w:rsid w:val="008E46A8"/>
    <w:rsid w:val="008E5F30"/>
    <w:rsid w:val="008E7889"/>
    <w:rsid w:val="008E7A40"/>
    <w:rsid w:val="008F21F8"/>
    <w:rsid w:val="008F6C18"/>
    <w:rsid w:val="00904CF2"/>
    <w:rsid w:val="00910716"/>
    <w:rsid w:val="00911ADA"/>
    <w:rsid w:val="00932440"/>
    <w:rsid w:val="009340B7"/>
    <w:rsid w:val="00937257"/>
    <w:rsid w:val="009437A9"/>
    <w:rsid w:val="00950F40"/>
    <w:rsid w:val="00954B7D"/>
    <w:rsid w:val="009647F9"/>
    <w:rsid w:val="00970EF4"/>
    <w:rsid w:val="00976360"/>
    <w:rsid w:val="00984D93"/>
    <w:rsid w:val="009B5149"/>
    <w:rsid w:val="009C2C5C"/>
    <w:rsid w:val="009E583C"/>
    <w:rsid w:val="009F297D"/>
    <w:rsid w:val="009F4CB1"/>
    <w:rsid w:val="009F64A8"/>
    <w:rsid w:val="009F71E7"/>
    <w:rsid w:val="00A11709"/>
    <w:rsid w:val="00A453BC"/>
    <w:rsid w:val="00A477D0"/>
    <w:rsid w:val="00A520A0"/>
    <w:rsid w:val="00A55E65"/>
    <w:rsid w:val="00A649A6"/>
    <w:rsid w:val="00A70539"/>
    <w:rsid w:val="00A85339"/>
    <w:rsid w:val="00A9082E"/>
    <w:rsid w:val="00A939E9"/>
    <w:rsid w:val="00A95ADD"/>
    <w:rsid w:val="00AA57D1"/>
    <w:rsid w:val="00AA61A6"/>
    <w:rsid w:val="00AC0D10"/>
    <w:rsid w:val="00AC450B"/>
    <w:rsid w:val="00AC4643"/>
    <w:rsid w:val="00AD4236"/>
    <w:rsid w:val="00AD6C47"/>
    <w:rsid w:val="00AE61AB"/>
    <w:rsid w:val="00AE6243"/>
    <w:rsid w:val="00AE7756"/>
    <w:rsid w:val="00AF4C50"/>
    <w:rsid w:val="00B0299A"/>
    <w:rsid w:val="00B114BF"/>
    <w:rsid w:val="00B11AC1"/>
    <w:rsid w:val="00B20E7C"/>
    <w:rsid w:val="00B3729B"/>
    <w:rsid w:val="00B63EFB"/>
    <w:rsid w:val="00B70539"/>
    <w:rsid w:val="00B70CE2"/>
    <w:rsid w:val="00B73FF1"/>
    <w:rsid w:val="00B757BD"/>
    <w:rsid w:val="00B937A4"/>
    <w:rsid w:val="00B95865"/>
    <w:rsid w:val="00B9723A"/>
    <w:rsid w:val="00B97629"/>
    <w:rsid w:val="00B9793F"/>
    <w:rsid w:val="00BA168D"/>
    <w:rsid w:val="00BA1E24"/>
    <w:rsid w:val="00BA6767"/>
    <w:rsid w:val="00BB1789"/>
    <w:rsid w:val="00BB623C"/>
    <w:rsid w:val="00BC3CE5"/>
    <w:rsid w:val="00BD14C9"/>
    <w:rsid w:val="00BD32B4"/>
    <w:rsid w:val="00BD4064"/>
    <w:rsid w:val="00BF18AC"/>
    <w:rsid w:val="00C04699"/>
    <w:rsid w:val="00C13CDA"/>
    <w:rsid w:val="00C14513"/>
    <w:rsid w:val="00C44352"/>
    <w:rsid w:val="00C606F9"/>
    <w:rsid w:val="00C63233"/>
    <w:rsid w:val="00C63B69"/>
    <w:rsid w:val="00C71973"/>
    <w:rsid w:val="00C76C69"/>
    <w:rsid w:val="00C7772E"/>
    <w:rsid w:val="00C90C9D"/>
    <w:rsid w:val="00C90FBC"/>
    <w:rsid w:val="00CA0ECC"/>
    <w:rsid w:val="00CA467D"/>
    <w:rsid w:val="00CC3329"/>
    <w:rsid w:val="00CC4EF6"/>
    <w:rsid w:val="00CD2651"/>
    <w:rsid w:val="00CE0CFE"/>
    <w:rsid w:val="00CE46E3"/>
    <w:rsid w:val="00CE70DB"/>
    <w:rsid w:val="00CF42AF"/>
    <w:rsid w:val="00D01933"/>
    <w:rsid w:val="00D220BD"/>
    <w:rsid w:val="00D238B4"/>
    <w:rsid w:val="00D24622"/>
    <w:rsid w:val="00D256B4"/>
    <w:rsid w:val="00D27525"/>
    <w:rsid w:val="00D3196D"/>
    <w:rsid w:val="00D330A4"/>
    <w:rsid w:val="00D4624E"/>
    <w:rsid w:val="00D5301C"/>
    <w:rsid w:val="00D55EBB"/>
    <w:rsid w:val="00D6049D"/>
    <w:rsid w:val="00D616B2"/>
    <w:rsid w:val="00D71019"/>
    <w:rsid w:val="00D72002"/>
    <w:rsid w:val="00D90C33"/>
    <w:rsid w:val="00DA6BA1"/>
    <w:rsid w:val="00DB10ED"/>
    <w:rsid w:val="00DF569D"/>
    <w:rsid w:val="00E04C8E"/>
    <w:rsid w:val="00E25FB5"/>
    <w:rsid w:val="00E33886"/>
    <w:rsid w:val="00E34A12"/>
    <w:rsid w:val="00E35B29"/>
    <w:rsid w:val="00E4594F"/>
    <w:rsid w:val="00E45C79"/>
    <w:rsid w:val="00E568A1"/>
    <w:rsid w:val="00E568CA"/>
    <w:rsid w:val="00E641E6"/>
    <w:rsid w:val="00E65882"/>
    <w:rsid w:val="00EB6449"/>
    <w:rsid w:val="00EC3029"/>
    <w:rsid w:val="00EC45A8"/>
    <w:rsid w:val="00EC4BB4"/>
    <w:rsid w:val="00EC5971"/>
    <w:rsid w:val="00ED5CDB"/>
    <w:rsid w:val="00ED5F1D"/>
    <w:rsid w:val="00ED62AC"/>
    <w:rsid w:val="00EE0D62"/>
    <w:rsid w:val="00EE4D6E"/>
    <w:rsid w:val="00EE7A57"/>
    <w:rsid w:val="00F228EB"/>
    <w:rsid w:val="00F26497"/>
    <w:rsid w:val="00F26677"/>
    <w:rsid w:val="00F32127"/>
    <w:rsid w:val="00F33347"/>
    <w:rsid w:val="00F41E1D"/>
    <w:rsid w:val="00F420EC"/>
    <w:rsid w:val="00F44B50"/>
    <w:rsid w:val="00F469DD"/>
    <w:rsid w:val="00F5179F"/>
    <w:rsid w:val="00F6490B"/>
    <w:rsid w:val="00F72E5B"/>
    <w:rsid w:val="00F866CB"/>
    <w:rsid w:val="00FA7E7C"/>
    <w:rsid w:val="00FB74CE"/>
    <w:rsid w:val="00FC0983"/>
    <w:rsid w:val="00FE2902"/>
    <w:rsid w:val="00FF1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1D8CD"/>
  <w15:docId w15:val="{C6260789-823E-48CC-A6AD-FD1257B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2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
    <w:qFormat/>
    <w:rsid w:val="00733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w:basedOn w:val="Normal"/>
    <w:link w:val="PrrafodelistaCar"/>
    <w:uiPriority w:val="34"/>
    <w:qFormat/>
    <w:rsid w:val="00E35B29"/>
    <w:pPr>
      <w:ind w:left="720"/>
      <w:contextualSpacing/>
    </w:pPr>
  </w:style>
  <w:style w:type="table" w:styleId="Tablaconcuadrcula">
    <w:name w:val="Table Grid"/>
    <w:basedOn w:val="Tablanormal"/>
    <w:rsid w:val="00E3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D10"/>
    <w:pPr>
      <w:spacing w:before="100" w:beforeAutospacing="1" w:after="100" w:afterAutospacing="1"/>
    </w:pPr>
    <w:rPr>
      <w:lang w:val="es-ES" w:eastAsia="es-ES"/>
    </w:rPr>
  </w:style>
  <w:style w:type="paragraph" w:customStyle="1" w:styleId="DINFOFormatoAntecedentes">
    <w:name w:val="DINFO Formato Antecedentes"/>
    <w:basedOn w:val="Normal"/>
    <w:link w:val="DINFOFormatoAntecedentesCar"/>
    <w:autoRedefine/>
    <w:qFormat/>
    <w:rsid w:val="00CF42AF"/>
    <w:pPr>
      <w:tabs>
        <w:tab w:val="right" w:pos="4678"/>
        <w:tab w:val="left" w:pos="5954"/>
      </w:tabs>
      <w:ind w:left="4962" w:hanging="5335"/>
      <w:jc w:val="both"/>
    </w:pPr>
    <w:rPr>
      <w:rFonts w:asciiTheme="minorHAnsi" w:eastAsia="Calibri" w:hAnsiTheme="minorHAnsi"/>
      <w:sz w:val="20"/>
      <w:szCs w:val="20"/>
      <w:lang w:val="es-ES" w:eastAsia="es-ES"/>
    </w:rPr>
  </w:style>
  <w:style w:type="character" w:customStyle="1" w:styleId="DINFOFormatoAntecedentesCar">
    <w:name w:val="DINFO Formato Antecedentes Car"/>
    <w:link w:val="DINFOFormatoAntecedentes"/>
    <w:rsid w:val="00CF42AF"/>
    <w:rPr>
      <w:rFonts w:eastAsia="Calibri" w:cs="Times New Roman"/>
      <w:sz w:val="20"/>
      <w:szCs w:val="20"/>
      <w:lang w:eastAsia="es-ES"/>
    </w:rPr>
  </w:style>
  <w:style w:type="paragraph" w:styleId="Encabezado">
    <w:name w:val="header"/>
    <w:basedOn w:val="Normal"/>
    <w:link w:val="EncabezadoCar"/>
    <w:uiPriority w:val="99"/>
    <w:unhideWhenUsed/>
    <w:rsid w:val="00887BA2"/>
    <w:pPr>
      <w:tabs>
        <w:tab w:val="center" w:pos="4419"/>
        <w:tab w:val="right" w:pos="8838"/>
      </w:tabs>
    </w:pPr>
  </w:style>
  <w:style w:type="character" w:customStyle="1" w:styleId="EncabezadoCar">
    <w:name w:val="Encabezado Car"/>
    <w:basedOn w:val="Fuentedeprrafopredeter"/>
    <w:link w:val="Encabezado"/>
    <w:uiPriority w:val="99"/>
    <w:rsid w:val="00887BA2"/>
    <w:rPr>
      <w:rFonts w:ascii="Times New Roman" w:eastAsia="Times New Roman" w:hAnsi="Times New Roman" w:cs="Times New Roman"/>
      <w:sz w:val="24"/>
      <w:szCs w:val="24"/>
      <w:lang w:val="es-CL" w:eastAsia="es-CL"/>
    </w:rPr>
  </w:style>
  <w:style w:type="paragraph" w:styleId="Piedepgina">
    <w:name w:val="footer"/>
    <w:basedOn w:val="Normal"/>
    <w:link w:val="PiedepginaCar"/>
    <w:uiPriority w:val="99"/>
    <w:unhideWhenUsed/>
    <w:rsid w:val="00887BA2"/>
    <w:pPr>
      <w:tabs>
        <w:tab w:val="center" w:pos="4419"/>
        <w:tab w:val="right" w:pos="8838"/>
      </w:tabs>
    </w:pPr>
  </w:style>
  <w:style w:type="character" w:customStyle="1" w:styleId="PiedepginaCar">
    <w:name w:val="Pie de página Car"/>
    <w:basedOn w:val="Fuentedeprrafopredeter"/>
    <w:link w:val="Piedepgina"/>
    <w:uiPriority w:val="99"/>
    <w:rsid w:val="00887BA2"/>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9B5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149"/>
    <w:rPr>
      <w:rFonts w:ascii="Tahoma" w:eastAsia="Times New Roman" w:hAnsi="Tahoma" w:cs="Tahoma"/>
      <w:sz w:val="16"/>
      <w:szCs w:val="16"/>
      <w:lang w:val="es-CL" w:eastAsia="es-CL"/>
    </w:rPr>
  </w:style>
  <w:style w:type="paragraph" w:styleId="Textocomentario">
    <w:name w:val="annotation text"/>
    <w:basedOn w:val="Normal"/>
    <w:link w:val="TextocomentarioCar"/>
    <w:uiPriority w:val="99"/>
    <w:unhideWhenUsed/>
    <w:rsid w:val="00657B95"/>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657B95"/>
    <w:rPr>
      <w:rFonts w:ascii="Calibri" w:eastAsia="Calibri" w:hAnsi="Calibri" w:cs="Times New Roman"/>
      <w:sz w:val="20"/>
      <w:szCs w:val="20"/>
    </w:rPr>
  </w:style>
  <w:style w:type="character" w:styleId="Refdecomentario">
    <w:name w:val="annotation reference"/>
    <w:uiPriority w:val="99"/>
    <w:unhideWhenUsed/>
    <w:rsid w:val="00657B95"/>
    <w:rPr>
      <w:sz w:val="16"/>
      <w:szCs w:val="16"/>
    </w:rPr>
  </w:style>
  <w:style w:type="character" w:customStyle="1" w:styleId="Ttulo1Car">
    <w:name w:val="Título 1 Car"/>
    <w:basedOn w:val="Fuentedeprrafopredeter"/>
    <w:link w:val="Ttulo1"/>
    <w:uiPriority w:val="9"/>
    <w:rsid w:val="00733608"/>
    <w:rPr>
      <w:rFonts w:asciiTheme="majorHAnsi" w:eastAsiaTheme="majorEastAsia" w:hAnsiTheme="majorHAnsi" w:cstheme="majorBidi"/>
      <w:color w:val="365F91" w:themeColor="accent1" w:themeShade="BF"/>
      <w:sz w:val="32"/>
      <w:szCs w:val="32"/>
      <w:lang w:val="es-CL" w:eastAsia="es-CL"/>
    </w:rPr>
  </w:style>
  <w:style w:type="paragraph" w:styleId="Asuntodelcomentario">
    <w:name w:val="annotation subject"/>
    <w:basedOn w:val="Textocomentario"/>
    <w:next w:val="Textocomentario"/>
    <w:link w:val="AsuntodelcomentarioCar"/>
    <w:uiPriority w:val="99"/>
    <w:semiHidden/>
    <w:unhideWhenUsed/>
    <w:rsid w:val="005727D4"/>
    <w:rPr>
      <w:rFonts w:ascii="Times New Roman" w:eastAsia="Times New Roman" w:hAnsi="Times New Roman"/>
      <w:b/>
      <w:bCs/>
      <w:lang w:val="es-CL" w:eastAsia="es-CL"/>
    </w:rPr>
  </w:style>
  <w:style w:type="character" w:customStyle="1" w:styleId="AsuntodelcomentarioCar">
    <w:name w:val="Asunto del comentario Car"/>
    <w:basedOn w:val="TextocomentarioCar"/>
    <w:link w:val="Asuntodelcomentario"/>
    <w:uiPriority w:val="99"/>
    <w:semiHidden/>
    <w:rsid w:val="005727D4"/>
    <w:rPr>
      <w:rFonts w:ascii="Times New Roman" w:eastAsia="Times New Roman" w:hAnsi="Times New Roman" w:cs="Times New Roman"/>
      <w:b/>
      <w:bCs/>
      <w:sz w:val="20"/>
      <w:szCs w:val="20"/>
      <w:lang w:val="es-CL" w:eastAsia="es-CL"/>
    </w:rPr>
  </w:style>
  <w:style w:type="paragraph" w:styleId="Textonotapie">
    <w:name w:val="footnote text"/>
    <w:basedOn w:val="Normal"/>
    <w:link w:val="TextonotapieCar"/>
    <w:uiPriority w:val="99"/>
    <w:semiHidden/>
    <w:unhideWhenUsed/>
    <w:rsid w:val="008E7A40"/>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7A40"/>
    <w:rPr>
      <w:rFonts w:ascii="Calibri" w:eastAsia="Calibri" w:hAnsi="Calibri" w:cs="Times New Roman"/>
      <w:sz w:val="20"/>
      <w:szCs w:val="20"/>
      <w:lang w:val="es-CL"/>
    </w:rPr>
  </w:style>
  <w:style w:type="character" w:styleId="Refdenotaalpie">
    <w:name w:val="footnote reference"/>
    <w:basedOn w:val="Fuentedeprrafopredeter"/>
    <w:uiPriority w:val="99"/>
    <w:semiHidden/>
    <w:unhideWhenUsed/>
    <w:rsid w:val="008E7A40"/>
    <w:rPr>
      <w:vertAlign w:val="superscript"/>
    </w:rPr>
  </w:style>
  <w:style w:type="character" w:customStyle="1" w:styleId="PrrafodelistaCar">
    <w:name w:val="Párrafo de lista Car"/>
    <w:aliases w:val="Párrafo Car"/>
    <w:basedOn w:val="Fuentedeprrafopredeter"/>
    <w:link w:val="Prrafodelista"/>
    <w:uiPriority w:val="34"/>
    <w:locked/>
    <w:rsid w:val="00D01933"/>
    <w:rPr>
      <w:rFonts w:ascii="Times New Roman" w:eastAsia="Times New Roman" w:hAnsi="Times New Roman" w:cs="Times New Roman"/>
      <w:sz w:val="24"/>
      <w:szCs w:val="24"/>
      <w:lang w:val="es-CL" w:eastAsia="es-CL"/>
    </w:rPr>
  </w:style>
  <w:style w:type="paragraph" w:styleId="Revisin">
    <w:name w:val="Revision"/>
    <w:hidden/>
    <w:uiPriority w:val="99"/>
    <w:semiHidden/>
    <w:rsid w:val="009437A9"/>
    <w:pPr>
      <w:spacing w:after="0"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2359">
      <w:bodyDiv w:val="1"/>
      <w:marLeft w:val="0"/>
      <w:marRight w:val="0"/>
      <w:marTop w:val="0"/>
      <w:marBottom w:val="0"/>
      <w:divBdr>
        <w:top w:val="none" w:sz="0" w:space="0" w:color="auto"/>
        <w:left w:val="none" w:sz="0" w:space="0" w:color="auto"/>
        <w:bottom w:val="none" w:sz="0" w:space="0" w:color="auto"/>
        <w:right w:val="none" w:sz="0" w:space="0" w:color="auto"/>
      </w:divBdr>
    </w:div>
    <w:div w:id="752363800">
      <w:bodyDiv w:val="1"/>
      <w:marLeft w:val="0"/>
      <w:marRight w:val="0"/>
      <w:marTop w:val="0"/>
      <w:marBottom w:val="0"/>
      <w:divBdr>
        <w:top w:val="none" w:sz="0" w:space="0" w:color="auto"/>
        <w:left w:val="none" w:sz="0" w:space="0" w:color="auto"/>
        <w:bottom w:val="none" w:sz="0" w:space="0" w:color="auto"/>
        <w:right w:val="none" w:sz="0" w:space="0" w:color="auto"/>
      </w:divBdr>
      <w:divsChild>
        <w:div w:id="1111391369">
          <w:marLeft w:val="547"/>
          <w:marRight w:val="0"/>
          <w:marTop w:val="0"/>
          <w:marBottom w:val="0"/>
          <w:divBdr>
            <w:top w:val="none" w:sz="0" w:space="0" w:color="auto"/>
            <w:left w:val="none" w:sz="0" w:space="0" w:color="auto"/>
            <w:bottom w:val="none" w:sz="0" w:space="0" w:color="auto"/>
            <w:right w:val="none" w:sz="0" w:space="0" w:color="auto"/>
          </w:divBdr>
        </w:div>
        <w:div w:id="1099448159">
          <w:marLeft w:val="1166"/>
          <w:marRight w:val="0"/>
          <w:marTop w:val="0"/>
          <w:marBottom w:val="0"/>
          <w:divBdr>
            <w:top w:val="none" w:sz="0" w:space="0" w:color="auto"/>
            <w:left w:val="none" w:sz="0" w:space="0" w:color="auto"/>
            <w:bottom w:val="none" w:sz="0" w:space="0" w:color="auto"/>
            <w:right w:val="none" w:sz="0" w:space="0" w:color="auto"/>
          </w:divBdr>
        </w:div>
      </w:divsChild>
    </w:div>
    <w:div w:id="886069500">
      <w:bodyDiv w:val="1"/>
      <w:marLeft w:val="0"/>
      <w:marRight w:val="0"/>
      <w:marTop w:val="0"/>
      <w:marBottom w:val="0"/>
      <w:divBdr>
        <w:top w:val="none" w:sz="0" w:space="0" w:color="auto"/>
        <w:left w:val="none" w:sz="0" w:space="0" w:color="auto"/>
        <w:bottom w:val="none" w:sz="0" w:space="0" w:color="auto"/>
        <w:right w:val="none" w:sz="0" w:space="0" w:color="auto"/>
      </w:divBdr>
      <w:divsChild>
        <w:div w:id="1142191237">
          <w:marLeft w:val="144"/>
          <w:marRight w:val="0"/>
          <w:marTop w:val="0"/>
          <w:marBottom w:val="0"/>
          <w:divBdr>
            <w:top w:val="none" w:sz="0" w:space="0" w:color="auto"/>
            <w:left w:val="none" w:sz="0" w:space="0" w:color="auto"/>
            <w:bottom w:val="none" w:sz="0" w:space="0" w:color="auto"/>
            <w:right w:val="none" w:sz="0" w:space="0" w:color="auto"/>
          </w:divBdr>
        </w:div>
        <w:div w:id="742334013">
          <w:marLeft w:val="144"/>
          <w:marRight w:val="0"/>
          <w:marTop w:val="0"/>
          <w:marBottom w:val="0"/>
          <w:divBdr>
            <w:top w:val="none" w:sz="0" w:space="0" w:color="auto"/>
            <w:left w:val="none" w:sz="0" w:space="0" w:color="auto"/>
            <w:bottom w:val="none" w:sz="0" w:space="0" w:color="auto"/>
            <w:right w:val="none" w:sz="0" w:space="0" w:color="auto"/>
          </w:divBdr>
        </w:div>
        <w:div w:id="134488382">
          <w:marLeft w:val="144"/>
          <w:marRight w:val="0"/>
          <w:marTop w:val="0"/>
          <w:marBottom w:val="0"/>
          <w:divBdr>
            <w:top w:val="none" w:sz="0" w:space="0" w:color="auto"/>
            <w:left w:val="none" w:sz="0" w:space="0" w:color="auto"/>
            <w:bottom w:val="none" w:sz="0" w:space="0" w:color="auto"/>
            <w:right w:val="none" w:sz="0" w:space="0" w:color="auto"/>
          </w:divBdr>
        </w:div>
        <w:div w:id="784689193">
          <w:marLeft w:val="144"/>
          <w:marRight w:val="0"/>
          <w:marTop w:val="0"/>
          <w:marBottom w:val="0"/>
          <w:divBdr>
            <w:top w:val="none" w:sz="0" w:space="0" w:color="auto"/>
            <w:left w:val="none" w:sz="0" w:space="0" w:color="auto"/>
            <w:bottom w:val="none" w:sz="0" w:space="0" w:color="auto"/>
            <w:right w:val="none" w:sz="0" w:space="0" w:color="auto"/>
          </w:divBdr>
        </w:div>
        <w:div w:id="518130080">
          <w:marLeft w:val="144"/>
          <w:marRight w:val="0"/>
          <w:marTop w:val="0"/>
          <w:marBottom w:val="0"/>
          <w:divBdr>
            <w:top w:val="none" w:sz="0" w:space="0" w:color="auto"/>
            <w:left w:val="none" w:sz="0" w:space="0" w:color="auto"/>
            <w:bottom w:val="none" w:sz="0" w:space="0" w:color="auto"/>
            <w:right w:val="none" w:sz="0" w:space="0" w:color="auto"/>
          </w:divBdr>
        </w:div>
        <w:div w:id="295918907">
          <w:marLeft w:val="144"/>
          <w:marRight w:val="0"/>
          <w:marTop w:val="0"/>
          <w:marBottom w:val="0"/>
          <w:divBdr>
            <w:top w:val="none" w:sz="0" w:space="0" w:color="auto"/>
            <w:left w:val="none" w:sz="0" w:space="0" w:color="auto"/>
            <w:bottom w:val="none" w:sz="0" w:space="0" w:color="auto"/>
            <w:right w:val="none" w:sz="0" w:space="0" w:color="auto"/>
          </w:divBdr>
        </w:div>
        <w:div w:id="478423269">
          <w:marLeft w:val="274"/>
          <w:marRight w:val="0"/>
          <w:marTop w:val="0"/>
          <w:marBottom w:val="0"/>
          <w:divBdr>
            <w:top w:val="none" w:sz="0" w:space="0" w:color="auto"/>
            <w:left w:val="none" w:sz="0" w:space="0" w:color="auto"/>
            <w:bottom w:val="none" w:sz="0" w:space="0" w:color="auto"/>
            <w:right w:val="none" w:sz="0" w:space="0" w:color="auto"/>
          </w:divBdr>
        </w:div>
        <w:div w:id="1729723184">
          <w:marLeft w:val="274"/>
          <w:marRight w:val="0"/>
          <w:marTop w:val="0"/>
          <w:marBottom w:val="0"/>
          <w:divBdr>
            <w:top w:val="none" w:sz="0" w:space="0" w:color="auto"/>
            <w:left w:val="none" w:sz="0" w:space="0" w:color="auto"/>
            <w:bottom w:val="none" w:sz="0" w:space="0" w:color="auto"/>
            <w:right w:val="none" w:sz="0" w:space="0" w:color="auto"/>
          </w:divBdr>
        </w:div>
        <w:div w:id="1130124953">
          <w:marLeft w:val="274"/>
          <w:marRight w:val="0"/>
          <w:marTop w:val="0"/>
          <w:marBottom w:val="0"/>
          <w:divBdr>
            <w:top w:val="none" w:sz="0" w:space="0" w:color="auto"/>
            <w:left w:val="none" w:sz="0" w:space="0" w:color="auto"/>
            <w:bottom w:val="none" w:sz="0" w:space="0" w:color="auto"/>
            <w:right w:val="none" w:sz="0" w:space="0" w:color="auto"/>
          </w:divBdr>
        </w:div>
        <w:div w:id="1419787019">
          <w:marLeft w:val="274"/>
          <w:marRight w:val="0"/>
          <w:marTop w:val="0"/>
          <w:marBottom w:val="0"/>
          <w:divBdr>
            <w:top w:val="none" w:sz="0" w:space="0" w:color="auto"/>
            <w:left w:val="none" w:sz="0" w:space="0" w:color="auto"/>
            <w:bottom w:val="none" w:sz="0" w:space="0" w:color="auto"/>
            <w:right w:val="none" w:sz="0" w:space="0" w:color="auto"/>
          </w:divBdr>
        </w:div>
        <w:div w:id="273442829">
          <w:marLeft w:val="274"/>
          <w:marRight w:val="0"/>
          <w:marTop w:val="0"/>
          <w:marBottom w:val="0"/>
          <w:divBdr>
            <w:top w:val="none" w:sz="0" w:space="0" w:color="auto"/>
            <w:left w:val="none" w:sz="0" w:space="0" w:color="auto"/>
            <w:bottom w:val="none" w:sz="0" w:space="0" w:color="auto"/>
            <w:right w:val="none" w:sz="0" w:space="0" w:color="auto"/>
          </w:divBdr>
        </w:div>
      </w:divsChild>
    </w:div>
    <w:div w:id="930821399">
      <w:bodyDiv w:val="1"/>
      <w:marLeft w:val="0"/>
      <w:marRight w:val="0"/>
      <w:marTop w:val="0"/>
      <w:marBottom w:val="0"/>
      <w:divBdr>
        <w:top w:val="none" w:sz="0" w:space="0" w:color="auto"/>
        <w:left w:val="none" w:sz="0" w:space="0" w:color="auto"/>
        <w:bottom w:val="none" w:sz="0" w:space="0" w:color="auto"/>
        <w:right w:val="none" w:sz="0" w:space="0" w:color="auto"/>
      </w:divBdr>
    </w:div>
    <w:div w:id="1318804119">
      <w:bodyDiv w:val="1"/>
      <w:marLeft w:val="0"/>
      <w:marRight w:val="0"/>
      <w:marTop w:val="0"/>
      <w:marBottom w:val="0"/>
      <w:divBdr>
        <w:top w:val="none" w:sz="0" w:space="0" w:color="auto"/>
        <w:left w:val="none" w:sz="0" w:space="0" w:color="auto"/>
        <w:bottom w:val="none" w:sz="0" w:space="0" w:color="auto"/>
        <w:right w:val="none" w:sz="0" w:space="0" w:color="auto"/>
      </w:divBdr>
    </w:div>
    <w:div w:id="1321736971">
      <w:bodyDiv w:val="1"/>
      <w:marLeft w:val="0"/>
      <w:marRight w:val="0"/>
      <w:marTop w:val="0"/>
      <w:marBottom w:val="0"/>
      <w:divBdr>
        <w:top w:val="none" w:sz="0" w:space="0" w:color="auto"/>
        <w:left w:val="none" w:sz="0" w:space="0" w:color="auto"/>
        <w:bottom w:val="none" w:sz="0" w:space="0" w:color="auto"/>
        <w:right w:val="none" w:sz="0" w:space="0" w:color="auto"/>
      </w:divBdr>
      <w:divsChild>
        <w:div w:id="1406999506">
          <w:marLeft w:val="547"/>
          <w:marRight w:val="0"/>
          <w:marTop w:val="0"/>
          <w:marBottom w:val="0"/>
          <w:divBdr>
            <w:top w:val="none" w:sz="0" w:space="0" w:color="auto"/>
            <w:left w:val="none" w:sz="0" w:space="0" w:color="auto"/>
            <w:bottom w:val="none" w:sz="0" w:space="0" w:color="auto"/>
            <w:right w:val="none" w:sz="0" w:space="0" w:color="auto"/>
          </w:divBdr>
        </w:div>
      </w:divsChild>
    </w:div>
    <w:div w:id="1331133886">
      <w:bodyDiv w:val="1"/>
      <w:marLeft w:val="0"/>
      <w:marRight w:val="0"/>
      <w:marTop w:val="0"/>
      <w:marBottom w:val="0"/>
      <w:divBdr>
        <w:top w:val="none" w:sz="0" w:space="0" w:color="auto"/>
        <w:left w:val="none" w:sz="0" w:space="0" w:color="auto"/>
        <w:bottom w:val="none" w:sz="0" w:space="0" w:color="auto"/>
        <w:right w:val="none" w:sz="0" w:space="0" w:color="auto"/>
      </w:divBdr>
    </w:div>
    <w:div w:id="1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566183087">
          <w:marLeft w:val="547"/>
          <w:marRight w:val="0"/>
          <w:marTop w:val="0"/>
          <w:marBottom w:val="0"/>
          <w:divBdr>
            <w:top w:val="none" w:sz="0" w:space="0" w:color="auto"/>
            <w:left w:val="none" w:sz="0" w:space="0" w:color="auto"/>
            <w:bottom w:val="none" w:sz="0" w:space="0" w:color="auto"/>
            <w:right w:val="none" w:sz="0" w:space="0" w:color="auto"/>
          </w:divBdr>
        </w:div>
      </w:divsChild>
    </w:div>
    <w:div w:id="20564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B558-96FE-474B-B656-98D40D8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DPNU</dc:creator>
  <cp:lastModifiedBy>División de Desarrollo Urbano</cp:lastModifiedBy>
  <cp:revision>2</cp:revision>
  <cp:lastPrinted>2019-10-04T18:57:00Z</cp:lastPrinted>
  <dcterms:created xsi:type="dcterms:W3CDTF">2022-12-26T19:40:00Z</dcterms:created>
  <dcterms:modified xsi:type="dcterms:W3CDTF">2022-12-26T19:40:00Z</dcterms:modified>
</cp:coreProperties>
</file>